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1174C9" w14:textId="77777777" w:rsidR="00BC098F" w:rsidRPr="006C365A" w:rsidRDefault="00BC098F" w:rsidP="00BC098F">
      <w:pPr>
        <w:pStyle w:val="NoSpacing"/>
        <w:rPr>
          <w:rFonts w:ascii="Arial" w:hAnsi="Arial" w:cs="Arial"/>
          <w:b/>
        </w:rPr>
      </w:pPr>
      <w:r w:rsidRPr="006C365A">
        <w:rPr>
          <w:rFonts w:ascii="Arial" w:hAnsi="Arial" w:cs="Arial"/>
          <w:b/>
        </w:rPr>
        <w:t xml:space="preserve">Job </w:t>
      </w:r>
      <w:r w:rsidR="00197C97" w:rsidRPr="006C365A">
        <w:rPr>
          <w:rFonts w:ascii="Arial" w:hAnsi="Arial" w:cs="Arial"/>
          <w:b/>
        </w:rPr>
        <w:t xml:space="preserve">Description and Person </w:t>
      </w:r>
      <w:r w:rsidRPr="006C365A">
        <w:rPr>
          <w:rFonts w:ascii="Arial" w:hAnsi="Arial" w:cs="Arial"/>
          <w:b/>
        </w:rPr>
        <w:t>Specification</w:t>
      </w:r>
    </w:p>
    <w:p w14:paraId="3EBA1464" w14:textId="77777777" w:rsidR="00BC098F" w:rsidRPr="006C365A" w:rsidRDefault="00BC098F" w:rsidP="00BC098F">
      <w:pPr>
        <w:pStyle w:val="NoSpacing"/>
        <w:rPr>
          <w:rFonts w:ascii="Arial" w:hAnsi="Arial" w:cs="Arial"/>
        </w:rPr>
      </w:pPr>
    </w:p>
    <w:p w14:paraId="03AD2436" w14:textId="04CED6A5" w:rsidR="00BC098F" w:rsidRDefault="00BC098F" w:rsidP="00BC098F">
      <w:pPr>
        <w:pStyle w:val="NoSpacing"/>
        <w:rPr>
          <w:rFonts w:ascii="Arial" w:hAnsi="Arial" w:cs="Arial"/>
        </w:rPr>
      </w:pPr>
      <w:r w:rsidRPr="006C365A">
        <w:rPr>
          <w:rFonts w:ascii="Arial" w:hAnsi="Arial" w:cs="Arial"/>
          <w:b/>
        </w:rPr>
        <w:t>Job title:</w:t>
      </w:r>
      <w:r w:rsidRPr="006C365A">
        <w:rPr>
          <w:rFonts w:ascii="Arial" w:hAnsi="Arial" w:cs="Arial"/>
        </w:rPr>
        <w:t xml:space="preserve">  </w:t>
      </w:r>
      <w:r w:rsidRPr="006C365A">
        <w:rPr>
          <w:rFonts w:ascii="Arial" w:hAnsi="Arial" w:cs="Arial"/>
        </w:rPr>
        <w:tab/>
      </w:r>
      <w:r w:rsidRPr="006C365A">
        <w:rPr>
          <w:rFonts w:ascii="Arial" w:hAnsi="Arial" w:cs="Arial"/>
        </w:rPr>
        <w:tab/>
      </w:r>
      <w:r w:rsidR="005973E5">
        <w:rPr>
          <w:rFonts w:ascii="Arial" w:hAnsi="Arial" w:cs="Arial"/>
        </w:rPr>
        <w:t>Garde</w:t>
      </w:r>
      <w:r w:rsidR="00BA7D6E">
        <w:rPr>
          <w:rFonts w:ascii="Arial" w:hAnsi="Arial" w:cs="Arial"/>
        </w:rPr>
        <w:t>ns</w:t>
      </w:r>
      <w:r w:rsidR="005973E5">
        <w:rPr>
          <w:rFonts w:ascii="Arial" w:hAnsi="Arial" w:cs="Arial"/>
        </w:rPr>
        <w:t xml:space="preserve"> and </w:t>
      </w:r>
      <w:r w:rsidR="003A5C5C">
        <w:rPr>
          <w:rFonts w:ascii="Arial" w:hAnsi="Arial" w:cs="Arial"/>
        </w:rPr>
        <w:t>Groundskeeper</w:t>
      </w:r>
      <w:r w:rsidRPr="006C365A">
        <w:rPr>
          <w:rFonts w:ascii="Arial" w:hAnsi="Arial" w:cs="Arial"/>
        </w:rPr>
        <w:br/>
      </w:r>
      <w:r w:rsidRPr="006C365A">
        <w:rPr>
          <w:rFonts w:ascii="Arial" w:hAnsi="Arial" w:cs="Arial"/>
          <w:b/>
        </w:rPr>
        <w:t>Salary:</w:t>
      </w:r>
      <w:r w:rsidR="006C365A" w:rsidRPr="006C365A">
        <w:rPr>
          <w:rFonts w:ascii="Arial" w:hAnsi="Arial" w:cs="Arial"/>
        </w:rPr>
        <w:tab/>
      </w:r>
      <w:r w:rsidR="006C365A" w:rsidRPr="006C365A">
        <w:rPr>
          <w:rFonts w:ascii="Arial" w:hAnsi="Arial" w:cs="Arial"/>
        </w:rPr>
        <w:tab/>
      </w:r>
      <w:r w:rsidR="009E0841">
        <w:rPr>
          <w:rFonts w:ascii="Arial" w:hAnsi="Arial" w:cs="Arial"/>
        </w:rPr>
        <w:t>£</w:t>
      </w:r>
      <w:r w:rsidR="0095741A">
        <w:rPr>
          <w:rFonts w:ascii="Arial" w:hAnsi="Arial" w:cs="Arial"/>
        </w:rPr>
        <w:t>22,425</w:t>
      </w:r>
      <w:r w:rsidRPr="006C365A">
        <w:rPr>
          <w:rFonts w:ascii="Arial" w:hAnsi="Arial" w:cs="Arial"/>
        </w:rPr>
        <w:br/>
      </w:r>
      <w:r w:rsidR="00342515" w:rsidRPr="006C365A">
        <w:rPr>
          <w:rFonts w:ascii="Arial" w:hAnsi="Arial" w:cs="Arial"/>
          <w:b/>
        </w:rPr>
        <w:t>Working h</w:t>
      </w:r>
      <w:r w:rsidRPr="006C365A">
        <w:rPr>
          <w:rFonts w:ascii="Arial" w:hAnsi="Arial" w:cs="Arial"/>
          <w:b/>
        </w:rPr>
        <w:t>ours:</w:t>
      </w:r>
      <w:r w:rsidRPr="006C365A">
        <w:rPr>
          <w:rFonts w:ascii="Arial" w:hAnsi="Arial" w:cs="Arial"/>
        </w:rPr>
        <w:tab/>
      </w:r>
      <w:r w:rsidR="005973E5">
        <w:rPr>
          <w:rFonts w:ascii="Arial" w:hAnsi="Arial" w:cs="Arial"/>
        </w:rPr>
        <w:t>37.</w:t>
      </w:r>
      <w:r w:rsidRPr="006C365A">
        <w:rPr>
          <w:rFonts w:ascii="Arial" w:hAnsi="Arial" w:cs="Arial"/>
        </w:rPr>
        <w:t>5 hrs per week</w:t>
      </w:r>
      <w:r w:rsidR="00445DD2">
        <w:rPr>
          <w:rFonts w:ascii="Arial" w:hAnsi="Arial" w:cs="Arial"/>
        </w:rPr>
        <w:t xml:space="preserve"> </w:t>
      </w:r>
      <w:r w:rsidR="00342515" w:rsidRPr="006C365A">
        <w:rPr>
          <w:rFonts w:ascii="Arial" w:hAnsi="Arial" w:cs="Arial"/>
        </w:rPr>
        <w:br/>
      </w:r>
      <w:r w:rsidR="00342515" w:rsidRPr="006C365A">
        <w:rPr>
          <w:rFonts w:ascii="Arial" w:hAnsi="Arial" w:cs="Arial"/>
          <w:b/>
        </w:rPr>
        <w:t>Contract type:</w:t>
      </w:r>
      <w:r w:rsidR="00342515" w:rsidRPr="006C365A">
        <w:rPr>
          <w:rFonts w:ascii="Arial" w:hAnsi="Arial" w:cs="Arial"/>
        </w:rPr>
        <w:tab/>
      </w:r>
      <w:r w:rsidR="00445DD2">
        <w:rPr>
          <w:rFonts w:ascii="Arial" w:hAnsi="Arial" w:cs="Arial"/>
        </w:rPr>
        <w:t>Permanent</w:t>
      </w:r>
      <w:r w:rsidRPr="006C365A">
        <w:rPr>
          <w:rFonts w:ascii="Arial" w:hAnsi="Arial" w:cs="Arial"/>
        </w:rPr>
        <w:br/>
      </w:r>
      <w:r w:rsidRPr="006C365A">
        <w:rPr>
          <w:rFonts w:ascii="Arial" w:hAnsi="Arial" w:cs="Arial"/>
          <w:b/>
        </w:rPr>
        <w:t>Reporting to:</w:t>
      </w:r>
      <w:r w:rsidRPr="006C365A">
        <w:rPr>
          <w:rFonts w:ascii="Arial" w:hAnsi="Arial" w:cs="Arial"/>
          <w:b/>
        </w:rPr>
        <w:tab/>
      </w:r>
      <w:r w:rsidRPr="006C365A">
        <w:rPr>
          <w:rFonts w:ascii="Arial" w:hAnsi="Arial" w:cs="Arial"/>
        </w:rPr>
        <w:tab/>
      </w:r>
      <w:r w:rsidR="005973E5">
        <w:rPr>
          <w:rFonts w:ascii="Arial" w:hAnsi="Arial" w:cs="Arial"/>
        </w:rPr>
        <w:t>Head Gardener</w:t>
      </w:r>
      <w:r w:rsidR="00342515" w:rsidRPr="006C365A">
        <w:rPr>
          <w:rFonts w:ascii="Arial" w:hAnsi="Arial" w:cs="Arial"/>
        </w:rPr>
        <w:br/>
      </w:r>
    </w:p>
    <w:p w14:paraId="4ABBA17D" w14:textId="77777777" w:rsidR="005620E7" w:rsidRPr="006C365A" w:rsidRDefault="005620E7" w:rsidP="00BC098F">
      <w:pPr>
        <w:pStyle w:val="NoSpacing"/>
        <w:rPr>
          <w:rFonts w:ascii="Arial" w:hAnsi="Arial" w:cs="Arial"/>
        </w:rPr>
      </w:pPr>
    </w:p>
    <w:p w14:paraId="2452E3F7" w14:textId="40A7AA5C" w:rsidR="00342515" w:rsidRPr="006C365A" w:rsidRDefault="00CB4E1A" w:rsidP="00BC098F">
      <w:pPr>
        <w:pStyle w:val="NoSpacing"/>
        <w:rPr>
          <w:rFonts w:ascii="Arial" w:hAnsi="Arial" w:cs="Arial"/>
        </w:rPr>
      </w:pPr>
      <w:r w:rsidRPr="006C365A">
        <w:rPr>
          <w:rFonts w:ascii="Arial" w:hAnsi="Arial" w:cs="Arial"/>
          <w:b/>
        </w:rPr>
        <w:t>About us</w:t>
      </w:r>
      <w:r w:rsidRPr="006C365A">
        <w:rPr>
          <w:rFonts w:ascii="Arial" w:hAnsi="Arial" w:cs="Arial"/>
          <w:b/>
        </w:rPr>
        <w:br/>
      </w:r>
      <w:r w:rsidRPr="006C365A">
        <w:rPr>
          <w:rFonts w:ascii="Arial" w:hAnsi="Arial" w:cs="Arial"/>
        </w:rPr>
        <w:br/>
        <w:t xml:space="preserve">Norton Priory Museum and Gardens is a leading visitor attraction in the Liverpool City Region.  Situated in Runcorn, Cheshire, </w:t>
      </w:r>
      <w:r w:rsidR="00723758" w:rsidRPr="006C365A">
        <w:rPr>
          <w:rFonts w:ascii="Arial" w:hAnsi="Arial" w:cs="Arial"/>
        </w:rPr>
        <w:t xml:space="preserve">the site extends to 42 acres and is recognised as Europe’s most excavated monastic site.  Spanning 900 years of history, Norton Priory is a key cultural venue, hosting a range of </w:t>
      </w:r>
      <w:r w:rsidR="006437EF" w:rsidRPr="006C365A">
        <w:rPr>
          <w:rFonts w:ascii="Arial" w:hAnsi="Arial" w:cs="Arial"/>
        </w:rPr>
        <w:t xml:space="preserve">events </w:t>
      </w:r>
      <w:r w:rsidR="0095741A">
        <w:rPr>
          <w:rFonts w:ascii="Arial" w:hAnsi="Arial" w:cs="Arial"/>
        </w:rPr>
        <w:t>and in</w:t>
      </w:r>
      <w:r w:rsidR="006437EF" w:rsidRPr="006C365A">
        <w:rPr>
          <w:rFonts w:ascii="Arial" w:hAnsi="Arial" w:cs="Arial"/>
        </w:rPr>
        <w:t xml:space="preserve"> April 2023, bec</w:t>
      </w:r>
      <w:r w:rsidR="0095741A">
        <w:rPr>
          <w:rFonts w:ascii="Arial" w:hAnsi="Arial" w:cs="Arial"/>
        </w:rPr>
        <w:t>a</w:t>
      </w:r>
      <w:r w:rsidR="006437EF" w:rsidRPr="006C365A">
        <w:rPr>
          <w:rFonts w:ascii="Arial" w:hAnsi="Arial" w:cs="Arial"/>
        </w:rPr>
        <w:t>me one of Arts Council England’s National Portfolio Organisations.</w:t>
      </w:r>
    </w:p>
    <w:p w14:paraId="1B0044FD" w14:textId="77777777" w:rsidR="006C365A" w:rsidRPr="006C365A" w:rsidRDefault="006C365A" w:rsidP="00BC098F">
      <w:pPr>
        <w:pStyle w:val="NoSpacing"/>
        <w:rPr>
          <w:rFonts w:ascii="Arial" w:hAnsi="Arial" w:cs="Arial"/>
        </w:rPr>
      </w:pPr>
      <w:r w:rsidRPr="006C365A">
        <w:rPr>
          <w:rFonts w:ascii="Arial" w:hAnsi="Arial" w:cs="Arial"/>
          <w:b/>
        </w:rPr>
        <w:br/>
      </w:r>
      <w:r w:rsidRPr="006C365A">
        <w:rPr>
          <w:rFonts w:ascii="Arial" w:hAnsi="Arial" w:cs="Arial"/>
        </w:rPr>
        <w:t xml:space="preserve">The site is operated by The Norton Priory Museum Trust Limited, an independent charitable trust, which was founded in 1975.  Key features of the site include the medieval remains of the priory, the Georgian walled garden, the visitor centre, which includes the medieval </w:t>
      </w:r>
      <w:proofErr w:type="spellStart"/>
      <w:r w:rsidRPr="006C365A">
        <w:rPr>
          <w:rFonts w:ascii="Arial" w:hAnsi="Arial" w:cs="Arial"/>
        </w:rPr>
        <w:t>undercroft</w:t>
      </w:r>
      <w:proofErr w:type="spellEnd"/>
      <w:r w:rsidRPr="006C365A">
        <w:rPr>
          <w:rFonts w:ascii="Arial" w:hAnsi="Arial" w:cs="Arial"/>
        </w:rPr>
        <w:t xml:space="preserve"> and two exhibition galleries, and the woodland which includes summerhouses, play areas and a stream glade.</w:t>
      </w:r>
      <w:r w:rsidRPr="006C365A">
        <w:rPr>
          <w:rFonts w:ascii="Arial" w:hAnsi="Arial" w:cs="Arial"/>
        </w:rPr>
        <w:br/>
      </w:r>
      <w:r w:rsidRPr="006C365A">
        <w:rPr>
          <w:rFonts w:ascii="Arial" w:hAnsi="Arial" w:cs="Arial"/>
        </w:rPr>
        <w:br/>
        <w:t xml:space="preserve">We pride ourselves on providing a high-quality visitor experience and a warm welcome to all our visitors, which means customer care is central to all we do.  The Trust’s mission statement outlines the key elements of the work of the Trust and of the organisation’s priorities: </w:t>
      </w:r>
      <w:r w:rsidRPr="006C365A">
        <w:rPr>
          <w:rFonts w:ascii="Arial" w:hAnsi="Arial" w:cs="Arial"/>
          <w:i/>
        </w:rPr>
        <w:t>To conserve, champion and celebrate the heritage, landscapes and collections of Norton Priory for present and future generations</w:t>
      </w:r>
      <w:r w:rsidRPr="006C365A">
        <w:rPr>
          <w:rFonts w:ascii="Arial" w:hAnsi="Arial" w:cs="Arial"/>
        </w:rPr>
        <w:t>.</w:t>
      </w:r>
    </w:p>
    <w:p w14:paraId="7463519C" w14:textId="77777777" w:rsidR="006C365A" w:rsidRPr="006C365A" w:rsidRDefault="006C365A" w:rsidP="00BC098F">
      <w:pPr>
        <w:pStyle w:val="NoSpacing"/>
        <w:rPr>
          <w:rFonts w:ascii="Arial" w:hAnsi="Arial" w:cs="Arial"/>
        </w:rPr>
      </w:pPr>
    </w:p>
    <w:p w14:paraId="213EB440" w14:textId="77777777" w:rsidR="006C365A" w:rsidRPr="006C365A" w:rsidRDefault="006C365A" w:rsidP="00BC098F">
      <w:pPr>
        <w:pStyle w:val="NoSpacing"/>
        <w:rPr>
          <w:rFonts w:ascii="Arial" w:hAnsi="Arial" w:cs="Arial"/>
        </w:rPr>
      </w:pPr>
      <w:r w:rsidRPr="006C365A">
        <w:rPr>
          <w:rFonts w:ascii="Arial" w:hAnsi="Arial" w:cs="Arial"/>
        </w:rPr>
        <w:t>The varied nature of the work we do also brings opportunities for team members to be involved in a wide range of activities at the site.  There is more information about Norton Priory on the website at www.nortonpriory.org.</w:t>
      </w:r>
    </w:p>
    <w:p w14:paraId="7D95C859" w14:textId="77777777" w:rsidR="00BC098F" w:rsidRPr="006C365A" w:rsidRDefault="006C365A" w:rsidP="00BC098F">
      <w:pPr>
        <w:pStyle w:val="NoSpacing"/>
        <w:rPr>
          <w:rFonts w:ascii="Arial" w:hAnsi="Arial" w:cs="Arial"/>
          <w:b/>
        </w:rPr>
      </w:pPr>
      <w:r w:rsidRPr="006C365A">
        <w:rPr>
          <w:rFonts w:ascii="Arial" w:hAnsi="Arial" w:cs="Arial"/>
        </w:rPr>
        <w:t xml:space="preserve"> </w:t>
      </w:r>
      <w:r w:rsidR="00CB4E1A" w:rsidRPr="006C365A">
        <w:rPr>
          <w:rFonts w:ascii="Arial" w:hAnsi="Arial" w:cs="Arial"/>
        </w:rPr>
        <w:br/>
      </w:r>
      <w:r w:rsidR="00BC098F" w:rsidRPr="006C365A">
        <w:rPr>
          <w:rFonts w:ascii="Arial" w:hAnsi="Arial" w:cs="Arial"/>
          <w:b/>
        </w:rPr>
        <w:t>Your job</w:t>
      </w:r>
      <w:r w:rsidR="00BC098F" w:rsidRPr="006C365A">
        <w:rPr>
          <w:rFonts w:ascii="Arial" w:hAnsi="Arial" w:cs="Arial"/>
          <w:b/>
        </w:rPr>
        <w:br/>
      </w:r>
    </w:p>
    <w:p w14:paraId="7633FB02" w14:textId="77777777" w:rsidR="008A0D64" w:rsidRDefault="00BC098F" w:rsidP="00BC098F">
      <w:pPr>
        <w:pStyle w:val="NoSpacing"/>
        <w:rPr>
          <w:rFonts w:ascii="Arial" w:hAnsi="Arial" w:cs="Arial"/>
        </w:rPr>
      </w:pPr>
      <w:bookmarkStart w:id="0" w:name="_Hlk160717190"/>
      <w:r w:rsidRPr="006C365A">
        <w:rPr>
          <w:rFonts w:ascii="Arial" w:hAnsi="Arial" w:cs="Arial"/>
        </w:rPr>
        <w:t xml:space="preserve">As </w:t>
      </w:r>
      <w:r w:rsidR="005973E5">
        <w:rPr>
          <w:rFonts w:ascii="Arial" w:hAnsi="Arial" w:cs="Arial"/>
        </w:rPr>
        <w:t>Garden</w:t>
      </w:r>
      <w:r w:rsidR="00BA7D6E">
        <w:rPr>
          <w:rFonts w:ascii="Arial" w:hAnsi="Arial" w:cs="Arial"/>
        </w:rPr>
        <w:t>s</w:t>
      </w:r>
      <w:r w:rsidR="005973E5">
        <w:rPr>
          <w:rFonts w:ascii="Arial" w:hAnsi="Arial" w:cs="Arial"/>
        </w:rPr>
        <w:t xml:space="preserve"> and Groundske</w:t>
      </w:r>
      <w:r w:rsidR="00F459C2">
        <w:rPr>
          <w:rFonts w:ascii="Arial" w:hAnsi="Arial" w:cs="Arial"/>
        </w:rPr>
        <w:t>e</w:t>
      </w:r>
      <w:r w:rsidR="005973E5">
        <w:rPr>
          <w:rFonts w:ascii="Arial" w:hAnsi="Arial" w:cs="Arial"/>
        </w:rPr>
        <w:t>per</w:t>
      </w:r>
      <w:r w:rsidRPr="006C365A">
        <w:rPr>
          <w:rFonts w:ascii="Arial" w:hAnsi="Arial" w:cs="Arial"/>
        </w:rPr>
        <w:t xml:space="preserve">, you will work </w:t>
      </w:r>
      <w:r w:rsidR="00445DD2">
        <w:rPr>
          <w:rFonts w:ascii="Arial" w:hAnsi="Arial" w:cs="Arial"/>
        </w:rPr>
        <w:t>as part of</w:t>
      </w:r>
      <w:r w:rsidRPr="006C365A">
        <w:rPr>
          <w:rFonts w:ascii="Arial" w:hAnsi="Arial" w:cs="Arial"/>
        </w:rPr>
        <w:t xml:space="preserve"> Norton Priory’s </w:t>
      </w:r>
      <w:r w:rsidR="005973E5">
        <w:rPr>
          <w:rFonts w:ascii="Arial" w:hAnsi="Arial" w:cs="Arial"/>
        </w:rPr>
        <w:t>outdoor</w:t>
      </w:r>
      <w:r w:rsidRPr="006C365A">
        <w:rPr>
          <w:rFonts w:ascii="Arial" w:hAnsi="Arial" w:cs="Arial"/>
        </w:rPr>
        <w:t xml:space="preserve"> team</w:t>
      </w:r>
      <w:r w:rsidR="005973E5">
        <w:rPr>
          <w:rFonts w:ascii="Arial" w:hAnsi="Arial" w:cs="Arial"/>
        </w:rPr>
        <w:t>,</w:t>
      </w:r>
      <w:r w:rsidRPr="006C365A">
        <w:rPr>
          <w:rFonts w:ascii="Arial" w:hAnsi="Arial" w:cs="Arial"/>
        </w:rPr>
        <w:t xml:space="preserve"> </w:t>
      </w:r>
      <w:r w:rsidR="005973E5">
        <w:rPr>
          <w:rFonts w:ascii="Arial" w:hAnsi="Arial" w:cs="Arial"/>
        </w:rPr>
        <w:t>helping to care for the site’s gardens and grounds which extend to 42 acres</w:t>
      </w:r>
      <w:r w:rsidRPr="006C365A">
        <w:rPr>
          <w:rFonts w:ascii="Arial" w:hAnsi="Arial" w:cs="Arial"/>
        </w:rPr>
        <w:t xml:space="preserve">.  </w:t>
      </w:r>
      <w:r w:rsidR="005973E5">
        <w:rPr>
          <w:rFonts w:ascii="Arial" w:hAnsi="Arial" w:cs="Arial"/>
        </w:rPr>
        <w:t xml:space="preserve">You work will vary with the seasons, </w:t>
      </w:r>
      <w:r w:rsidR="00F459C2">
        <w:rPr>
          <w:rFonts w:ascii="Arial" w:hAnsi="Arial" w:cs="Arial"/>
        </w:rPr>
        <w:t>with grass-cutting being a priority in the summer months.  In the winter months, work will include repairing paths and clearing leaves.</w:t>
      </w:r>
    </w:p>
    <w:p w14:paraId="43318585" w14:textId="77777777" w:rsidR="00F459C2" w:rsidRDefault="00F459C2" w:rsidP="00BC098F">
      <w:pPr>
        <w:pStyle w:val="NoSpacing"/>
        <w:rPr>
          <w:rFonts w:ascii="Arial" w:hAnsi="Arial" w:cs="Arial"/>
        </w:rPr>
      </w:pPr>
    </w:p>
    <w:p w14:paraId="5DDC1AA7" w14:textId="77777777" w:rsidR="00F459C2" w:rsidRDefault="00F459C2" w:rsidP="00BC098F">
      <w:pPr>
        <w:pStyle w:val="NoSpacing"/>
        <w:rPr>
          <w:rFonts w:ascii="Arial" w:hAnsi="Arial" w:cs="Arial"/>
        </w:rPr>
      </w:pPr>
      <w:r>
        <w:rPr>
          <w:rFonts w:ascii="Arial" w:hAnsi="Arial" w:cs="Arial"/>
        </w:rPr>
        <w:t>Specialist equipment is provided in conjunction with this role, much of which is battery powered, to promote environmental sustainability and to reduce noise and vibration levels during usage.  Training will be provided in using equipment and PPE items are provided to ensure safe working practices at all times.</w:t>
      </w:r>
    </w:p>
    <w:p w14:paraId="5FF7629D" w14:textId="77777777" w:rsidR="009517D5" w:rsidRDefault="00BC098F" w:rsidP="00BC098F">
      <w:pPr>
        <w:pStyle w:val="NoSpacing"/>
        <w:rPr>
          <w:rFonts w:ascii="Arial" w:hAnsi="Arial" w:cs="Arial"/>
        </w:rPr>
      </w:pPr>
      <w:r w:rsidRPr="006C365A">
        <w:rPr>
          <w:rFonts w:ascii="Arial" w:hAnsi="Arial" w:cs="Arial"/>
        </w:rPr>
        <w:br/>
      </w:r>
      <w:r w:rsidR="00445DD2">
        <w:rPr>
          <w:rFonts w:ascii="Arial" w:hAnsi="Arial" w:cs="Arial"/>
        </w:rPr>
        <w:t>Th</w:t>
      </w:r>
      <w:r w:rsidR="00967750">
        <w:rPr>
          <w:rFonts w:ascii="Arial" w:hAnsi="Arial" w:cs="Arial"/>
        </w:rPr>
        <w:t>is role is based at Norton Priory Mus</w:t>
      </w:r>
      <w:r w:rsidR="00F459C2">
        <w:rPr>
          <w:rFonts w:ascii="Arial" w:hAnsi="Arial" w:cs="Arial"/>
        </w:rPr>
        <w:t>eu</w:t>
      </w:r>
      <w:r w:rsidR="00967750">
        <w:rPr>
          <w:rFonts w:ascii="Arial" w:hAnsi="Arial" w:cs="Arial"/>
        </w:rPr>
        <w:t>m and Gardens, but you may</w:t>
      </w:r>
      <w:r w:rsidR="00F459C2">
        <w:rPr>
          <w:rFonts w:ascii="Arial" w:hAnsi="Arial" w:cs="Arial"/>
        </w:rPr>
        <w:t xml:space="preserve"> be required</w:t>
      </w:r>
      <w:r w:rsidR="00967750">
        <w:rPr>
          <w:rFonts w:ascii="Arial" w:hAnsi="Arial" w:cs="Arial"/>
        </w:rPr>
        <w:t xml:space="preserve"> to support the team with work off site, such as setting up </w:t>
      </w:r>
      <w:r w:rsidR="00F459C2">
        <w:rPr>
          <w:rFonts w:ascii="Arial" w:hAnsi="Arial" w:cs="Arial"/>
        </w:rPr>
        <w:t>displays or exhibitions at regional shows</w:t>
      </w:r>
      <w:r w:rsidRPr="006C365A">
        <w:rPr>
          <w:rFonts w:ascii="Arial" w:hAnsi="Arial" w:cs="Arial"/>
        </w:rPr>
        <w:t>.</w:t>
      </w:r>
      <w:r w:rsidR="00366796" w:rsidRPr="006C365A">
        <w:rPr>
          <w:rFonts w:ascii="Arial" w:hAnsi="Arial" w:cs="Arial"/>
        </w:rPr>
        <w:t xml:space="preserve">  </w:t>
      </w:r>
      <w:r w:rsidR="003A3A07">
        <w:rPr>
          <w:rFonts w:ascii="Arial" w:hAnsi="Arial" w:cs="Arial"/>
        </w:rPr>
        <w:t xml:space="preserve">Part of Norton Priory’s grounds are designated as a Scheduled Monument, in recognition of the national importance of this archaeological site.    </w:t>
      </w:r>
    </w:p>
    <w:p w14:paraId="308F1B18" w14:textId="77777777" w:rsidR="009517D5" w:rsidRDefault="009517D5" w:rsidP="00BC098F">
      <w:pPr>
        <w:pStyle w:val="NoSpacing"/>
        <w:rPr>
          <w:rFonts w:ascii="Arial" w:hAnsi="Arial" w:cs="Arial"/>
        </w:rPr>
      </w:pPr>
    </w:p>
    <w:p w14:paraId="7D0F3D6F" w14:textId="77777777" w:rsidR="00366796" w:rsidRPr="006C365A" w:rsidRDefault="00445DD2" w:rsidP="00BC098F">
      <w:pPr>
        <w:pStyle w:val="NoSpacing"/>
        <w:rPr>
          <w:rFonts w:ascii="Arial" w:hAnsi="Arial" w:cs="Arial"/>
        </w:rPr>
      </w:pPr>
      <w:r>
        <w:rPr>
          <w:rFonts w:ascii="Arial" w:hAnsi="Arial" w:cs="Arial"/>
        </w:rPr>
        <w:t>During term time, most of your work will be on weekdays, although you may be required to work on weekends in line with business need.  In school holidays, the work is more likely to be spread across the week.</w:t>
      </w:r>
      <w:r w:rsidR="00366796" w:rsidRPr="006C365A">
        <w:rPr>
          <w:rFonts w:ascii="Arial" w:hAnsi="Arial" w:cs="Arial"/>
        </w:rPr>
        <w:t xml:space="preserve"> </w:t>
      </w:r>
      <w:r w:rsidR="00516A86" w:rsidRPr="006C365A">
        <w:rPr>
          <w:rFonts w:ascii="Arial" w:hAnsi="Arial" w:cs="Arial"/>
        </w:rPr>
        <w:t xml:space="preserve">Working hours </w:t>
      </w:r>
      <w:r w:rsidR="006C7C67">
        <w:rPr>
          <w:rFonts w:ascii="Arial" w:hAnsi="Arial" w:cs="Arial"/>
        </w:rPr>
        <w:t>will</w:t>
      </w:r>
      <w:r w:rsidR="00516A86" w:rsidRPr="006C365A">
        <w:rPr>
          <w:rFonts w:ascii="Arial" w:hAnsi="Arial" w:cs="Arial"/>
        </w:rPr>
        <w:t xml:space="preserve"> include evenings and Bank Holidays.</w:t>
      </w:r>
      <w:r w:rsidR="00366796" w:rsidRPr="006C365A">
        <w:rPr>
          <w:rFonts w:ascii="Arial" w:hAnsi="Arial" w:cs="Arial"/>
        </w:rPr>
        <w:br/>
      </w:r>
      <w:r w:rsidR="00366796" w:rsidRPr="006C365A">
        <w:rPr>
          <w:rFonts w:ascii="Arial" w:hAnsi="Arial" w:cs="Arial"/>
        </w:rPr>
        <w:br/>
        <w:t>The Trust is committed to complying with the European General Data Protection Regulations (GDPR) and meeting the requirements of the Information Commissioner’s Office.  It is your responsibility to ensure your work on behalf of the Trust is compliant with these regulations.</w:t>
      </w:r>
    </w:p>
    <w:bookmarkEnd w:id="0"/>
    <w:p w14:paraId="4CB4C3BC" w14:textId="77777777" w:rsidR="00BC098F" w:rsidRPr="006C365A" w:rsidRDefault="00BC098F" w:rsidP="00BC098F">
      <w:pPr>
        <w:pStyle w:val="NoSpacing"/>
        <w:rPr>
          <w:rFonts w:ascii="Arial" w:hAnsi="Arial" w:cs="Arial"/>
        </w:rPr>
      </w:pPr>
    </w:p>
    <w:p w14:paraId="4DC5D93D" w14:textId="77777777" w:rsidR="00BC098F" w:rsidRPr="006C365A" w:rsidRDefault="00366796" w:rsidP="00BC098F">
      <w:pPr>
        <w:pStyle w:val="NoSpacing"/>
        <w:rPr>
          <w:rFonts w:ascii="Arial" w:hAnsi="Arial" w:cs="Arial"/>
        </w:rPr>
      </w:pPr>
      <w:r w:rsidRPr="006C365A">
        <w:rPr>
          <w:rFonts w:ascii="Arial" w:hAnsi="Arial" w:cs="Arial"/>
          <w:b/>
        </w:rPr>
        <w:t>Key functions of this job</w:t>
      </w:r>
      <w:r w:rsidRPr="006C365A">
        <w:rPr>
          <w:rFonts w:ascii="Arial" w:hAnsi="Arial" w:cs="Arial"/>
        </w:rPr>
        <w:br/>
      </w:r>
      <w:r w:rsidRPr="006C365A">
        <w:rPr>
          <w:rFonts w:ascii="Arial" w:hAnsi="Arial" w:cs="Arial"/>
        </w:rPr>
        <w:br/>
        <w:t>Your work will include:</w:t>
      </w:r>
    </w:p>
    <w:p w14:paraId="3A2BE01D" w14:textId="77777777" w:rsidR="00366796" w:rsidRPr="006C365A" w:rsidRDefault="00366796" w:rsidP="00BC098F">
      <w:pPr>
        <w:pStyle w:val="NoSpacing"/>
        <w:rPr>
          <w:rFonts w:ascii="Arial" w:hAnsi="Arial" w:cs="Arial"/>
        </w:rPr>
      </w:pPr>
    </w:p>
    <w:p w14:paraId="4041820A" w14:textId="77777777" w:rsidR="005D2A98" w:rsidRPr="006C365A" w:rsidRDefault="008A6E99" w:rsidP="005D2A98">
      <w:pPr>
        <w:pStyle w:val="NoSpacing"/>
        <w:numPr>
          <w:ilvl w:val="0"/>
          <w:numId w:val="6"/>
        </w:numPr>
        <w:rPr>
          <w:rFonts w:ascii="Arial" w:hAnsi="Arial" w:cs="Arial"/>
        </w:rPr>
      </w:pPr>
      <w:r>
        <w:rPr>
          <w:rFonts w:ascii="Arial" w:hAnsi="Arial" w:cs="Arial"/>
        </w:rPr>
        <w:t>Supporting</w:t>
      </w:r>
      <w:r w:rsidR="005D2A98" w:rsidRPr="006C365A">
        <w:rPr>
          <w:rFonts w:ascii="Arial" w:hAnsi="Arial" w:cs="Arial"/>
        </w:rPr>
        <w:t xml:space="preserve"> the </w:t>
      </w:r>
      <w:r>
        <w:rPr>
          <w:rFonts w:ascii="Arial" w:hAnsi="Arial" w:cs="Arial"/>
        </w:rPr>
        <w:t>Head Gardener in ensuring a high standard of presentation and horticultural expertise is maintained across the site</w:t>
      </w:r>
      <w:r w:rsidR="005D2A98" w:rsidRPr="006C365A">
        <w:rPr>
          <w:rFonts w:ascii="Arial" w:hAnsi="Arial" w:cs="Arial"/>
        </w:rPr>
        <w:t>.</w:t>
      </w:r>
    </w:p>
    <w:p w14:paraId="2C269ABE" w14:textId="77777777" w:rsidR="003E31E4" w:rsidRPr="00486B82" w:rsidRDefault="008A6E99" w:rsidP="00486B82">
      <w:pPr>
        <w:pStyle w:val="ListParagraph"/>
        <w:numPr>
          <w:ilvl w:val="0"/>
          <w:numId w:val="6"/>
        </w:numPr>
        <w:rPr>
          <w:rFonts w:ascii="Arial" w:hAnsi="Arial" w:cs="Arial"/>
        </w:rPr>
      </w:pPr>
      <w:r w:rsidRPr="008A6E99">
        <w:rPr>
          <w:rFonts w:ascii="Arial" w:hAnsi="Arial" w:cs="Arial"/>
        </w:rPr>
        <w:t>Carry out agreed programme of work, including</w:t>
      </w:r>
      <w:r w:rsidR="00486B82">
        <w:rPr>
          <w:rFonts w:ascii="Arial" w:hAnsi="Arial" w:cs="Arial"/>
        </w:rPr>
        <w:t xml:space="preserve"> tractor and trailer operations including loading, tipping and operating tractor mounted implements, </w:t>
      </w:r>
      <w:r>
        <w:rPr>
          <w:rFonts w:ascii="Arial" w:hAnsi="Arial" w:cs="Arial"/>
        </w:rPr>
        <w:t>grass-cutting</w:t>
      </w:r>
      <w:r w:rsidR="00486B82">
        <w:rPr>
          <w:rFonts w:ascii="Arial" w:hAnsi="Arial" w:cs="Arial"/>
        </w:rPr>
        <w:t xml:space="preserve"> using a tractor and hand-held mowers</w:t>
      </w:r>
      <w:r>
        <w:rPr>
          <w:rFonts w:ascii="Arial" w:hAnsi="Arial" w:cs="Arial"/>
        </w:rPr>
        <w:t xml:space="preserve">, </w:t>
      </w:r>
      <w:r w:rsidRPr="008A6E99">
        <w:rPr>
          <w:rFonts w:ascii="Arial" w:hAnsi="Arial" w:cs="Arial"/>
        </w:rPr>
        <w:t>weeding, planting,</w:t>
      </w:r>
      <w:r w:rsidR="00486B82">
        <w:rPr>
          <w:rFonts w:ascii="Arial" w:hAnsi="Arial" w:cs="Arial"/>
        </w:rPr>
        <w:t xml:space="preserve"> strimming, hedge-trimming, </w:t>
      </w:r>
      <w:r w:rsidRPr="00486B82">
        <w:rPr>
          <w:rFonts w:ascii="Arial" w:hAnsi="Arial" w:cs="Arial"/>
        </w:rPr>
        <w:t>pruning, seeding, chemical control, supervised propagation, hedge-trimming, litter picking and general clearance of the site.</w:t>
      </w:r>
    </w:p>
    <w:p w14:paraId="600B2E15" w14:textId="77777777" w:rsidR="003E31E4" w:rsidRPr="003E31E4" w:rsidRDefault="003E31E4" w:rsidP="003E31E4">
      <w:pPr>
        <w:pStyle w:val="ListParagraph"/>
        <w:numPr>
          <w:ilvl w:val="0"/>
          <w:numId w:val="6"/>
        </w:numPr>
        <w:rPr>
          <w:rFonts w:ascii="Arial" w:hAnsi="Arial" w:cs="Arial"/>
        </w:rPr>
      </w:pPr>
      <w:r>
        <w:rPr>
          <w:rFonts w:ascii="Arial" w:hAnsi="Arial" w:cs="Arial"/>
        </w:rPr>
        <w:t xml:space="preserve">Following necessary procedures when working in areas which are part of the Scheduled Monument, including undertaking tasks to </w:t>
      </w:r>
      <w:r w:rsidR="003A3A07">
        <w:rPr>
          <w:rFonts w:ascii="Arial" w:hAnsi="Arial" w:cs="Arial"/>
        </w:rPr>
        <w:t>support</w:t>
      </w:r>
      <w:r>
        <w:rPr>
          <w:rFonts w:ascii="Arial" w:hAnsi="Arial" w:cs="Arial"/>
        </w:rPr>
        <w:t xml:space="preserve"> the long</w:t>
      </w:r>
      <w:r w:rsidR="003A3A07">
        <w:rPr>
          <w:rFonts w:ascii="Arial" w:hAnsi="Arial" w:cs="Arial"/>
        </w:rPr>
        <w:t>-</w:t>
      </w:r>
      <w:r>
        <w:rPr>
          <w:rFonts w:ascii="Arial" w:hAnsi="Arial" w:cs="Arial"/>
        </w:rPr>
        <w:t>term conservation of the medieval ruins</w:t>
      </w:r>
      <w:r w:rsidR="003A3A07">
        <w:rPr>
          <w:rFonts w:ascii="Arial" w:hAnsi="Arial" w:cs="Arial"/>
        </w:rPr>
        <w:t xml:space="preserve"> and this important archaeological site.</w:t>
      </w:r>
    </w:p>
    <w:p w14:paraId="27F3CB46" w14:textId="77777777" w:rsidR="008A6E99" w:rsidRDefault="005D2A98" w:rsidP="008A6E99">
      <w:pPr>
        <w:pStyle w:val="ListParagraph"/>
        <w:numPr>
          <w:ilvl w:val="0"/>
          <w:numId w:val="6"/>
        </w:numPr>
        <w:rPr>
          <w:rFonts w:ascii="Arial" w:hAnsi="Arial" w:cs="Arial"/>
        </w:rPr>
      </w:pPr>
      <w:r w:rsidRPr="008A6E99">
        <w:rPr>
          <w:rFonts w:ascii="Arial" w:hAnsi="Arial" w:cs="Arial"/>
        </w:rPr>
        <w:t>Work</w:t>
      </w:r>
      <w:r w:rsidR="008A6E99" w:rsidRPr="008A6E99">
        <w:rPr>
          <w:rFonts w:ascii="Arial" w:hAnsi="Arial" w:cs="Arial"/>
        </w:rPr>
        <w:t xml:space="preserve"> with the Head Gardener and the Ranger to care for the woodlands and orchards</w:t>
      </w:r>
      <w:r w:rsidRPr="008A6E99">
        <w:rPr>
          <w:rFonts w:ascii="Arial" w:hAnsi="Arial" w:cs="Arial"/>
        </w:rPr>
        <w:t>.</w:t>
      </w:r>
    </w:p>
    <w:p w14:paraId="4ECA08A2" w14:textId="77777777" w:rsidR="003A3A07" w:rsidRDefault="003A3A07" w:rsidP="008A6E99">
      <w:pPr>
        <w:pStyle w:val="ListParagraph"/>
        <w:numPr>
          <w:ilvl w:val="0"/>
          <w:numId w:val="6"/>
        </w:numPr>
        <w:rPr>
          <w:rFonts w:ascii="Arial" w:hAnsi="Arial" w:cs="Arial"/>
        </w:rPr>
      </w:pPr>
      <w:r>
        <w:rPr>
          <w:rFonts w:ascii="Arial" w:hAnsi="Arial" w:cs="Arial"/>
        </w:rPr>
        <w:t xml:space="preserve">Assisting the Head Gardener and the Volunteer and Digital </w:t>
      </w:r>
      <w:r w:rsidR="00B66A59">
        <w:rPr>
          <w:rFonts w:ascii="Arial" w:hAnsi="Arial" w:cs="Arial"/>
        </w:rPr>
        <w:t>Coordinator</w:t>
      </w:r>
      <w:r>
        <w:rPr>
          <w:rFonts w:ascii="Arial" w:hAnsi="Arial" w:cs="Arial"/>
        </w:rPr>
        <w:t xml:space="preserve"> in supporting volunteers working in the gardens and grounds, as required</w:t>
      </w:r>
    </w:p>
    <w:p w14:paraId="37B9FE47" w14:textId="77777777" w:rsidR="003E31E4" w:rsidRDefault="008A6E99" w:rsidP="003E31E4">
      <w:pPr>
        <w:pStyle w:val="ListParagraph"/>
        <w:numPr>
          <w:ilvl w:val="0"/>
          <w:numId w:val="6"/>
        </w:numPr>
        <w:rPr>
          <w:rFonts w:ascii="Arial" w:hAnsi="Arial" w:cs="Arial"/>
        </w:rPr>
      </w:pPr>
      <w:r w:rsidRPr="008A6E99">
        <w:rPr>
          <w:rFonts w:ascii="Arial" w:hAnsi="Arial" w:cs="Arial"/>
        </w:rPr>
        <w:t>Maintenance, security, cleaning and safe use of all tools, equipment and buildings used in gardening operations and to report any identified issues or needs to the Head Gardener at the first opportunity.</w:t>
      </w:r>
    </w:p>
    <w:p w14:paraId="755CB1F2" w14:textId="77777777" w:rsidR="00486B82" w:rsidRDefault="00486B82" w:rsidP="003E31E4">
      <w:pPr>
        <w:pStyle w:val="ListParagraph"/>
        <w:numPr>
          <w:ilvl w:val="0"/>
          <w:numId w:val="6"/>
        </w:numPr>
        <w:rPr>
          <w:rFonts w:ascii="Arial" w:hAnsi="Arial" w:cs="Arial"/>
        </w:rPr>
      </w:pPr>
      <w:r>
        <w:rPr>
          <w:rFonts w:ascii="Arial" w:hAnsi="Arial" w:cs="Arial"/>
        </w:rPr>
        <w:t>Maintain checklists for regular buildings, play equipment and grounds maintenance, assisting in the arranging of testing for plant and equipment, and supporting the Head Gardener in keeping up-to-date records of all test certificates and relevant paperwork.</w:t>
      </w:r>
    </w:p>
    <w:p w14:paraId="00238E0C" w14:textId="77777777" w:rsidR="003E31E4" w:rsidRDefault="003E31E4" w:rsidP="003E31E4">
      <w:pPr>
        <w:pStyle w:val="ListParagraph"/>
        <w:numPr>
          <w:ilvl w:val="0"/>
          <w:numId w:val="6"/>
        </w:numPr>
        <w:rPr>
          <w:rFonts w:ascii="Arial" w:hAnsi="Arial" w:cs="Arial"/>
        </w:rPr>
      </w:pPr>
      <w:r w:rsidRPr="003E31E4">
        <w:rPr>
          <w:rFonts w:ascii="Arial" w:hAnsi="Arial" w:cs="Arial"/>
        </w:rPr>
        <w:t>Undertake regular site checks as part of safety procedures and respond to any identified issues as a matter of urgency.</w:t>
      </w:r>
    </w:p>
    <w:p w14:paraId="6F0D2305" w14:textId="77777777" w:rsidR="003E31E4" w:rsidRDefault="00516A86" w:rsidP="003E31E4">
      <w:pPr>
        <w:pStyle w:val="ListParagraph"/>
        <w:numPr>
          <w:ilvl w:val="0"/>
          <w:numId w:val="6"/>
        </w:numPr>
        <w:rPr>
          <w:rFonts w:ascii="Arial" w:hAnsi="Arial" w:cs="Arial"/>
        </w:rPr>
      </w:pPr>
      <w:r w:rsidRPr="003E31E4">
        <w:rPr>
          <w:rFonts w:ascii="Arial" w:hAnsi="Arial" w:cs="Arial"/>
        </w:rPr>
        <w:t>Ensuring the safety of all visitors, participants, staff and volunteers at all times in accordance with operational procedures and the Trust’s codes of conduct</w:t>
      </w:r>
      <w:r w:rsidR="005D2A98" w:rsidRPr="003E31E4">
        <w:rPr>
          <w:rFonts w:ascii="Arial" w:hAnsi="Arial" w:cs="Arial"/>
        </w:rPr>
        <w:t>, including the safeguarding of young people and vulnerable adults</w:t>
      </w:r>
      <w:r w:rsidRPr="003E31E4">
        <w:rPr>
          <w:rFonts w:ascii="Arial" w:hAnsi="Arial" w:cs="Arial"/>
        </w:rPr>
        <w:t>.</w:t>
      </w:r>
    </w:p>
    <w:p w14:paraId="66056DA7" w14:textId="77777777" w:rsidR="005D2A98" w:rsidRPr="003E31E4" w:rsidRDefault="00516A86" w:rsidP="003E31E4">
      <w:pPr>
        <w:pStyle w:val="ListParagraph"/>
        <w:numPr>
          <w:ilvl w:val="0"/>
          <w:numId w:val="6"/>
        </w:numPr>
        <w:rPr>
          <w:rFonts w:ascii="Arial" w:hAnsi="Arial" w:cs="Arial"/>
        </w:rPr>
      </w:pPr>
      <w:r w:rsidRPr="003E31E4">
        <w:rPr>
          <w:rFonts w:ascii="Arial" w:hAnsi="Arial" w:cs="Arial"/>
        </w:rPr>
        <w:t>Providing a warm welcome to all visitors and participants at all times</w:t>
      </w:r>
      <w:r w:rsidR="003E31E4">
        <w:rPr>
          <w:rFonts w:ascii="Arial" w:hAnsi="Arial" w:cs="Arial"/>
        </w:rPr>
        <w:t xml:space="preserve"> and responding positively to any approaches for information or assistance from visitors</w:t>
      </w:r>
      <w:r w:rsidRPr="003E31E4">
        <w:rPr>
          <w:rFonts w:ascii="Arial" w:hAnsi="Arial" w:cs="Arial"/>
        </w:rPr>
        <w:t>.</w:t>
      </w:r>
    </w:p>
    <w:p w14:paraId="794C8B09" w14:textId="77777777" w:rsidR="006C365A" w:rsidRPr="006C365A" w:rsidRDefault="006C365A" w:rsidP="006C365A">
      <w:pPr>
        <w:pStyle w:val="NoSpacing"/>
        <w:rPr>
          <w:rFonts w:ascii="Arial" w:hAnsi="Arial" w:cs="Arial"/>
        </w:rPr>
      </w:pPr>
    </w:p>
    <w:p w14:paraId="087EE3A4" w14:textId="77777777" w:rsidR="006C365A" w:rsidRPr="006C365A" w:rsidRDefault="006C365A" w:rsidP="006C365A">
      <w:pPr>
        <w:pStyle w:val="NoSpacing"/>
        <w:rPr>
          <w:rFonts w:ascii="Arial" w:hAnsi="Arial" w:cs="Arial"/>
        </w:rPr>
      </w:pPr>
      <w:r w:rsidRPr="006C365A">
        <w:rPr>
          <w:rFonts w:ascii="Arial" w:hAnsi="Arial" w:cs="Arial"/>
        </w:rPr>
        <w:t>There are also a range of other aspects of the site which all team members are involved in.  These include:</w:t>
      </w:r>
      <w:r w:rsidRPr="006C365A">
        <w:rPr>
          <w:rFonts w:ascii="Arial" w:hAnsi="Arial" w:cs="Arial"/>
        </w:rPr>
        <w:br/>
      </w:r>
    </w:p>
    <w:p w14:paraId="06EFB85D" w14:textId="77777777" w:rsidR="00013F66" w:rsidRDefault="00013F66" w:rsidP="00013F66">
      <w:pPr>
        <w:pStyle w:val="NoSpacing"/>
        <w:numPr>
          <w:ilvl w:val="0"/>
          <w:numId w:val="8"/>
        </w:numPr>
        <w:rPr>
          <w:rFonts w:ascii="Arial" w:hAnsi="Arial" w:cs="Arial"/>
        </w:rPr>
      </w:pPr>
      <w:r w:rsidRPr="006C365A">
        <w:rPr>
          <w:rFonts w:ascii="Arial" w:hAnsi="Arial" w:cs="Arial"/>
        </w:rPr>
        <w:t>Supporting team members with opening and closing the building at the start and end of the day</w:t>
      </w:r>
      <w:r>
        <w:rPr>
          <w:rFonts w:ascii="Arial" w:hAnsi="Arial" w:cs="Arial"/>
        </w:rPr>
        <w:t>.</w:t>
      </w:r>
    </w:p>
    <w:p w14:paraId="35807A96" w14:textId="77777777" w:rsidR="00013F66" w:rsidRPr="006C365A" w:rsidRDefault="00013F66" w:rsidP="00013F66">
      <w:pPr>
        <w:pStyle w:val="NoSpacing"/>
        <w:numPr>
          <w:ilvl w:val="0"/>
          <w:numId w:val="8"/>
        </w:numPr>
        <w:rPr>
          <w:rFonts w:ascii="Arial" w:hAnsi="Arial" w:cs="Arial"/>
        </w:rPr>
      </w:pPr>
      <w:r>
        <w:rPr>
          <w:rFonts w:ascii="Arial" w:hAnsi="Arial" w:cs="Arial"/>
        </w:rPr>
        <w:t>Providing cover for the front desk as required, for example at lunchtimes.</w:t>
      </w:r>
    </w:p>
    <w:p w14:paraId="1CEBAC2E" w14:textId="77777777" w:rsidR="00013F66" w:rsidRDefault="00013F66" w:rsidP="00013F66">
      <w:pPr>
        <w:pStyle w:val="NoSpacing"/>
        <w:numPr>
          <w:ilvl w:val="0"/>
          <w:numId w:val="8"/>
        </w:numPr>
        <w:rPr>
          <w:rFonts w:ascii="Arial" w:hAnsi="Arial" w:cs="Arial"/>
        </w:rPr>
      </w:pPr>
      <w:r>
        <w:rPr>
          <w:rFonts w:ascii="Arial" w:hAnsi="Arial" w:cs="Arial"/>
        </w:rPr>
        <w:t>Supporting the delivery of weddings and other private hire events.  These events will include ‘out of hours’ working.</w:t>
      </w:r>
    </w:p>
    <w:p w14:paraId="18391277" w14:textId="77777777" w:rsidR="00013F66" w:rsidRDefault="00013F66" w:rsidP="00013F66">
      <w:pPr>
        <w:pStyle w:val="NoSpacing"/>
        <w:numPr>
          <w:ilvl w:val="0"/>
          <w:numId w:val="8"/>
        </w:numPr>
        <w:rPr>
          <w:rFonts w:ascii="Arial" w:hAnsi="Arial" w:cs="Arial"/>
        </w:rPr>
      </w:pPr>
      <w:r>
        <w:rPr>
          <w:rFonts w:ascii="Arial" w:hAnsi="Arial" w:cs="Arial"/>
        </w:rPr>
        <w:t>Be part of a culture of continuous improvement, ensuring that Norton Priory remains at the forefront of cultural and creative excellence for the benefit of all.</w:t>
      </w:r>
    </w:p>
    <w:p w14:paraId="60862A15" w14:textId="77777777" w:rsidR="00013F66" w:rsidRPr="006C365A" w:rsidRDefault="00013F66" w:rsidP="00013F66">
      <w:pPr>
        <w:pStyle w:val="NoSpacing"/>
        <w:numPr>
          <w:ilvl w:val="0"/>
          <w:numId w:val="8"/>
        </w:numPr>
        <w:rPr>
          <w:rFonts w:ascii="Arial" w:hAnsi="Arial" w:cs="Arial"/>
        </w:rPr>
      </w:pPr>
      <w:r>
        <w:rPr>
          <w:rFonts w:ascii="Arial" w:hAnsi="Arial" w:cs="Arial"/>
        </w:rPr>
        <w:lastRenderedPageBreak/>
        <w:t>Any other duties commensurate with the role.</w:t>
      </w:r>
    </w:p>
    <w:p w14:paraId="16095314" w14:textId="77777777" w:rsidR="006C365A" w:rsidRPr="006C365A" w:rsidRDefault="006C365A" w:rsidP="006C365A">
      <w:pPr>
        <w:pStyle w:val="NoSpacing"/>
        <w:ind w:left="720"/>
        <w:rPr>
          <w:rFonts w:ascii="Arial" w:hAnsi="Arial" w:cs="Arial"/>
        </w:rPr>
      </w:pPr>
    </w:p>
    <w:p w14:paraId="7EC4EBDF" w14:textId="77777777" w:rsidR="006C365A" w:rsidRPr="006C365A" w:rsidRDefault="006C365A" w:rsidP="006C365A">
      <w:pPr>
        <w:rPr>
          <w:rFonts w:ascii="Arial" w:hAnsi="Arial" w:cs="Arial"/>
        </w:rPr>
      </w:pPr>
      <w:r w:rsidRPr="006C365A">
        <w:rPr>
          <w:rFonts w:ascii="Arial" w:hAnsi="Arial" w:cs="Arial"/>
        </w:rPr>
        <w:t>Please note that this role is subject to an Enhanced DBS check.  A full driving licence and access to a vehicle is also required for this position.</w:t>
      </w:r>
      <w:r>
        <w:rPr>
          <w:rFonts w:ascii="Arial" w:hAnsi="Arial" w:cs="Arial"/>
        </w:rPr>
        <w:t xml:space="preserve">  A generous pension scheme is also available to successful candidates.</w:t>
      </w:r>
    </w:p>
    <w:p w14:paraId="6399C066" w14:textId="77777777" w:rsidR="00296C4D" w:rsidRDefault="00296C4D" w:rsidP="00BC098F">
      <w:pPr>
        <w:rPr>
          <w:rFonts w:ascii="Arial" w:hAnsi="Arial" w:cs="Arial"/>
          <w:b/>
          <w:sz w:val="24"/>
          <w:szCs w:val="24"/>
        </w:rPr>
      </w:pPr>
    </w:p>
    <w:p w14:paraId="1C76E299" w14:textId="77777777" w:rsidR="00296C4D" w:rsidRDefault="00296C4D" w:rsidP="00BC098F">
      <w:pPr>
        <w:rPr>
          <w:rFonts w:ascii="Arial" w:hAnsi="Arial" w:cs="Arial"/>
          <w:b/>
          <w:sz w:val="24"/>
          <w:szCs w:val="24"/>
        </w:rPr>
      </w:pPr>
    </w:p>
    <w:p w14:paraId="17DFBD62" w14:textId="77777777" w:rsidR="003A3A07" w:rsidRDefault="003A3A07" w:rsidP="00BC098F">
      <w:pPr>
        <w:rPr>
          <w:rFonts w:ascii="Arial" w:hAnsi="Arial" w:cs="Arial"/>
          <w:b/>
          <w:sz w:val="24"/>
          <w:szCs w:val="24"/>
        </w:rPr>
      </w:pPr>
    </w:p>
    <w:p w14:paraId="7D711C1C" w14:textId="77777777" w:rsidR="00296C4D" w:rsidRDefault="00296C4D" w:rsidP="00BC098F">
      <w:pPr>
        <w:rPr>
          <w:rFonts w:ascii="Arial" w:hAnsi="Arial" w:cs="Arial"/>
          <w:b/>
          <w:sz w:val="24"/>
          <w:szCs w:val="24"/>
        </w:rPr>
      </w:pPr>
    </w:p>
    <w:p w14:paraId="77505142" w14:textId="77777777" w:rsidR="00BC098F" w:rsidRPr="00A30E24" w:rsidRDefault="00BC098F" w:rsidP="00BC098F">
      <w:pPr>
        <w:rPr>
          <w:rFonts w:ascii="Arial" w:hAnsi="Arial" w:cs="Arial"/>
          <w:b/>
          <w:sz w:val="24"/>
          <w:szCs w:val="24"/>
        </w:rPr>
      </w:pPr>
      <w:r w:rsidRPr="00A30E24">
        <w:rPr>
          <w:rFonts w:ascii="Arial" w:hAnsi="Arial" w:cs="Arial"/>
          <w:b/>
          <w:sz w:val="24"/>
          <w:szCs w:val="24"/>
        </w:rPr>
        <w:t xml:space="preserve">Skills and Experience: </w:t>
      </w:r>
    </w:p>
    <w:tbl>
      <w:tblPr>
        <w:tblStyle w:val="TableGrid"/>
        <w:tblW w:w="0" w:type="auto"/>
        <w:jc w:val="center"/>
        <w:tblLook w:val="04A0" w:firstRow="1" w:lastRow="0" w:firstColumn="1" w:lastColumn="0" w:noHBand="0" w:noVBand="1"/>
      </w:tblPr>
      <w:tblGrid>
        <w:gridCol w:w="5132"/>
        <w:gridCol w:w="1264"/>
        <w:gridCol w:w="1291"/>
        <w:gridCol w:w="1329"/>
      </w:tblGrid>
      <w:tr w:rsidR="00296C4D" w14:paraId="62B66787" w14:textId="77777777" w:rsidTr="00296C4D">
        <w:trPr>
          <w:jc w:val="center"/>
        </w:trPr>
        <w:tc>
          <w:tcPr>
            <w:tcW w:w="5132" w:type="dxa"/>
          </w:tcPr>
          <w:p w14:paraId="5F4A512D" w14:textId="77777777" w:rsidR="00296C4D" w:rsidRPr="00296C4D" w:rsidRDefault="00296C4D" w:rsidP="00BC098F">
            <w:pPr>
              <w:rPr>
                <w:rFonts w:ascii="Arial" w:hAnsi="Arial" w:cs="Arial"/>
              </w:rPr>
            </w:pPr>
          </w:p>
        </w:tc>
        <w:tc>
          <w:tcPr>
            <w:tcW w:w="1264" w:type="dxa"/>
            <w:vAlign w:val="center"/>
          </w:tcPr>
          <w:p w14:paraId="41192375" w14:textId="77777777" w:rsidR="00296C4D" w:rsidRPr="00296C4D" w:rsidRDefault="00296C4D" w:rsidP="00A30E24">
            <w:pPr>
              <w:jc w:val="center"/>
              <w:rPr>
                <w:rFonts w:ascii="Arial" w:hAnsi="Arial" w:cs="Arial"/>
                <w:b/>
              </w:rPr>
            </w:pPr>
            <w:r w:rsidRPr="00296C4D">
              <w:rPr>
                <w:rFonts w:ascii="Arial" w:hAnsi="Arial" w:cs="Arial"/>
                <w:b/>
              </w:rPr>
              <w:t>Essential</w:t>
            </w:r>
          </w:p>
        </w:tc>
        <w:tc>
          <w:tcPr>
            <w:tcW w:w="1291" w:type="dxa"/>
            <w:vAlign w:val="center"/>
          </w:tcPr>
          <w:p w14:paraId="7C721FDC" w14:textId="77777777" w:rsidR="00296C4D" w:rsidRPr="00296C4D" w:rsidRDefault="00296C4D" w:rsidP="00A30E24">
            <w:pPr>
              <w:jc w:val="center"/>
              <w:rPr>
                <w:rFonts w:ascii="Arial" w:hAnsi="Arial" w:cs="Arial"/>
                <w:b/>
              </w:rPr>
            </w:pPr>
            <w:r w:rsidRPr="00296C4D">
              <w:rPr>
                <w:rFonts w:ascii="Arial" w:hAnsi="Arial" w:cs="Arial"/>
                <w:b/>
              </w:rPr>
              <w:t>Desirable</w:t>
            </w:r>
          </w:p>
        </w:tc>
        <w:tc>
          <w:tcPr>
            <w:tcW w:w="1329" w:type="dxa"/>
            <w:vAlign w:val="center"/>
          </w:tcPr>
          <w:p w14:paraId="413D2B64" w14:textId="77777777" w:rsidR="00296C4D" w:rsidRPr="00296C4D" w:rsidRDefault="00296C4D" w:rsidP="00A30E24">
            <w:pPr>
              <w:jc w:val="center"/>
              <w:rPr>
                <w:rFonts w:ascii="Arial" w:hAnsi="Arial" w:cs="Arial"/>
                <w:b/>
              </w:rPr>
            </w:pPr>
            <w:r w:rsidRPr="00296C4D">
              <w:rPr>
                <w:rFonts w:ascii="Arial" w:hAnsi="Arial" w:cs="Arial"/>
                <w:b/>
              </w:rPr>
              <w:t>How Assessed*</w:t>
            </w:r>
          </w:p>
        </w:tc>
      </w:tr>
      <w:tr w:rsidR="00296C4D" w14:paraId="53D870D7" w14:textId="77777777" w:rsidTr="00296C4D">
        <w:trPr>
          <w:jc w:val="center"/>
        </w:trPr>
        <w:tc>
          <w:tcPr>
            <w:tcW w:w="5132" w:type="dxa"/>
          </w:tcPr>
          <w:p w14:paraId="0AAE9BD5" w14:textId="77777777" w:rsidR="00296C4D" w:rsidRPr="00296C4D" w:rsidRDefault="00296C4D" w:rsidP="00BC098F">
            <w:pPr>
              <w:rPr>
                <w:rFonts w:ascii="Arial" w:hAnsi="Arial" w:cs="Arial"/>
              </w:rPr>
            </w:pPr>
            <w:r w:rsidRPr="00296C4D">
              <w:rPr>
                <w:rFonts w:ascii="Arial" w:hAnsi="Arial" w:cs="Arial"/>
              </w:rPr>
              <w:t xml:space="preserve">5 GCSEs or equivalent, including English and Maths. </w:t>
            </w:r>
          </w:p>
        </w:tc>
        <w:tc>
          <w:tcPr>
            <w:tcW w:w="1264" w:type="dxa"/>
          </w:tcPr>
          <w:p w14:paraId="679D0288" w14:textId="77777777" w:rsidR="00296C4D" w:rsidRPr="00296C4D" w:rsidRDefault="00296C4D" w:rsidP="00A30E24">
            <w:pPr>
              <w:jc w:val="center"/>
              <w:rPr>
                <w:rFonts w:ascii="Arial" w:hAnsi="Arial" w:cs="Arial"/>
                <w:b/>
              </w:rPr>
            </w:pPr>
            <w:r w:rsidRPr="00296C4D">
              <w:rPr>
                <w:rFonts w:ascii="Arial" w:hAnsi="Arial" w:cs="Arial"/>
              </w:rPr>
              <w:sym w:font="Wingdings" w:char="F0FC"/>
            </w:r>
          </w:p>
        </w:tc>
        <w:tc>
          <w:tcPr>
            <w:tcW w:w="1291" w:type="dxa"/>
          </w:tcPr>
          <w:p w14:paraId="0D77188A" w14:textId="77777777" w:rsidR="00296C4D" w:rsidRPr="00296C4D" w:rsidRDefault="00296C4D" w:rsidP="00A30E24">
            <w:pPr>
              <w:jc w:val="center"/>
              <w:rPr>
                <w:rFonts w:ascii="Arial" w:hAnsi="Arial" w:cs="Arial"/>
                <w:b/>
              </w:rPr>
            </w:pPr>
          </w:p>
        </w:tc>
        <w:tc>
          <w:tcPr>
            <w:tcW w:w="1329" w:type="dxa"/>
            <w:vAlign w:val="center"/>
          </w:tcPr>
          <w:p w14:paraId="2CF526A6" w14:textId="77777777" w:rsidR="00296C4D" w:rsidRPr="00296C4D" w:rsidRDefault="00296C4D" w:rsidP="00A30E24">
            <w:pPr>
              <w:jc w:val="center"/>
              <w:rPr>
                <w:rFonts w:ascii="Arial" w:hAnsi="Arial" w:cs="Arial"/>
              </w:rPr>
            </w:pPr>
            <w:r w:rsidRPr="00296C4D">
              <w:rPr>
                <w:rFonts w:ascii="Arial" w:hAnsi="Arial" w:cs="Arial"/>
              </w:rPr>
              <w:t>A</w:t>
            </w:r>
          </w:p>
        </w:tc>
      </w:tr>
      <w:tr w:rsidR="00296C4D" w14:paraId="7AB7E35A" w14:textId="77777777" w:rsidTr="00296C4D">
        <w:trPr>
          <w:jc w:val="center"/>
        </w:trPr>
        <w:tc>
          <w:tcPr>
            <w:tcW w:w="5132" w:type="dxa"/>
          </w:tcPr>
          <w:p w14:paraId="316DCD56" w14:textId="77777777" w:rsidR="00296C4D" w:rsidRPr="00296C4D" w:rsidRDefault="00296C4D" w:rsidP="00BC098F">
            <w:pPr>
              <w:rPr>
                <w:rFonts w:ascii="Arial" w:hAnsi="Arial" w:cs="Arial"/>
              </w:rPr>
            </w:pPr>
            <w:r w:rsidRPr="00296C4D">
              <w:rPr>
                <w:rFonts w:ascii="Arial" w:hAnsi="Arial" w:cs="Arial"/>
              </w:rPr>
              <w:t>Experience of grounds maintenance in a similar, public-facing environment.</w:t>
            </w:r>
          </w:p>
        </w:tc>
        <w:tc>
          <w:tcPr>
            <w:tcW w:w="1264" w:type="dxa"/>
            <w:vAlign w:val="center"/>
          </w:tcPr>
          <w:p w14:paraId="5C6B1EED" w14:textId="77777777" w:rsidR="00296C4D" w:rsidRPr="00296C4D" w:rsidRDefault="00296C4D" w:rsidP="00A30E24">
            <w:pPr>
              <w:jc w:val="center"/>
              <w:rPr>
                <w:rFonts w:ascii="Arial" w:hAnsi="Arial" w:cs="Arial"/>
              </w:rPr>
            </w:pPr>
            <w:r w:rsidRPr="00296C4D">
              <w:rPr>
                <w:rFonts w:ascii="Arial" w:hAnsi="Arial" w:cs="Arial"/>
              </w:rPr>
              <w:sym w:font="Wingdings" w:char="F0FC"/>
            </w:r>
          </w:p>
        </w:tc>
        <w:tc>
          <w:tcPr>
            <w:tcW w:w="1291" w:type="dxa"/>
            <w:vAlign w:val="center"/>
          </w:tcPr>
          <w:p w14:paraId="148E5D44" w14:textId="77777777" w:rsidR="00296C4D" w:rsidRPr="00296C4D" w:rsidRDefault="00296C4D" w:rsidP="00A30E24">
            <w:pPr>
              <w:jc w:val="center"/>
              <w:rPr>
                <w:rFonts w:ascii="Arial" w:hAnsi="Arial" w:cs="Arial"/>
              </w:rPr>
            </w:pPr>
          </w:p>
        </w:tc>
        <w:tc>
          <w:tcPr>
            <w:tcW w:w="1329" w:type="dxa"/>
            <w:vAlign w:val="center"/>
          </w:tcPr>
          <w:p w14:paraId="349CB426" w14:textId="77777777" w:rsidR="00296C4D" w:rsidRPr="00296C4D" w:rsidRDefault="00296C4D" w:rsidP="00A30E24">
            <w:pPr>
              <w:jc w:val="center"/>
              <w:rPr>
                <w:rFonts w:ascii="Arial" w:hAnsi="Arial" w:cs="Arial"/>
              </w:rPr>
            </w:pPr>
            <w:r>
              <w:rPr>
                <w:rFonts w:ascii="Arial" w:hAnsi="Arial" w:cs="Arial"/>
              </w:rPr>
              <w:t>A / I</w:t>
            </w:r>
          </w:p>
        </w:tc>
      </w:tr>
      <w:tr w:rsidR="00296C4D" w14:paraId="68242A65" w14:textId="77777777" w:rsidTr="00296C4D">
        <w:trPr>
          <w:jc w:val="center"/>
        </w:trPr>
        <w:tc>
          <w:tcPr>
            <w:tcW w:w="5132" w:type="dxa"/>
          </w:tcPr>
          <w:p w14:paraId="7B99F3D2" w14:textId="77777777" w:rsidR="00296C4D" w:rsidRPr="00296C4D" w:rsidRDefault="00296C4D" w:rsidP="00BC098F">
            <w:pPr>
              <w:rPr>
                <w:rFonts w:ascii="Arial" w:hAnsi="Arial" w:cs="Arial"/>
              </w:rPr>
            </w:pPr>
            <w:r w:rsidRPr="00296C4D">
              <w:rPr>
                <w:rFonts w:ascii="Arial" w:hAnsi="Arial" w:cs="Arial"/>
              </w:rPr>
              <w:t>Experience of working with a range of power tools and an awareness of the safety considerations when using such equipment.</w:t>
            </w:r>
          </w:p>
        </w:tc>
        <w:tc>
          <w:tcPr>
            <w:tcW w:w="1264" w:type="dxa"/>
            <w:vAlign w:val="center"/>
          </w:tcPr>
          <w:p w14:paraId="5C2BB081" w14:textId="77777777" w:rsidR="00296C4D" w:rsidRPr="00296C4D" w:rsidRDefault="00296C4D" w:rsidP="00A30E24">
            <w:pPr>
              <w:jc w:val="center"/>
              <w:rPr>
                <w:rFonts w:ascii="Arial" w:hAnsi="Arial" w:cs="Arial"/>
              </w:rPr>
            </w:pPr>
            <w:r w:rsidRPr="00296C4D">
              <w:rPr>
                <w:rFonts w:ascii="Arial" w:hAnsi="Arial" w:cs="Arial"/>
              </w:rPr>
              <w:sym w:font="Wingdings" w:char="F0FC"/>
            </w:r>
          </w:p>
        </w:tc>
        <w:tc>
          <w:tcPr>
            <w:tcW w:w="1291" w:type="dxa"/>
            <w:vAlign w:val="center"/>
          </w:tcPr>
          <w:p w14:paraId="131F3063" w14:textId="77777777" w:rsidR="00296C4D" w:rsidRPr="00296C4D" w:rsidRDefault="00296C4D" w:rsidP="00A30E24">
            <w:pPr>
              <w:jc w:val="center"/>
              <w:rPr>
                <w:rFonts w:ascii="Arial" w:hAnsi="Arial" w:cs="Arial"/>
              </w:rPr>
            </w:pPr>
          </w:p>
        </w:tc>
        <w:tc>
          <w:tcPr>
            <w:tcW w:w="1329" w:type="dxa"/>
            <w:vAlign w:val="center"/>
          </w:tcPr>
          <w:p w14:paraId="2E90128B" w14:textId="77777777" w:rsidR="00296C4D" w:rsidRPr="00296C4D" w:rsidRDefault="00296C4D" w:rsidP="00A30E24">
            <w:pPr>
              <w:jc w:val="center"/>
              <w:rPr>
                <w:rFonts w:ascii="Arial" w:hAnsi="Arial" w:cs="Arial"/>
              </w:rPr>
            </w:pPr>
            <w:r>
              <w:rPr>
                <w:rFonts w:ascii="Arial" w:hAnsi="Arial" w:cs="Arial"/>
              </w:rPr>
              <w:t>A</w:t>
            </w:r>
          </w:p>
        </w:tc>
      </w:tr>
      <w:tr w:rsidR="00296C4D" w14:paraId="667067C3" w14:textId="77777777" w:rsidTr="00296C4D">
        <w:trPr>
          <w:jc w:val="center"/>
        </w:trPr>
        <w:tc>
          <w:tcPr>
            <w:tcW w:w="5132" w:type="dxa"/>
          </w:tcPr>
          <w:p w14:paraId="4E7B64F8" w14:textId="77777777" w:rsidR="00296C4D" w:rsidRPr="00296C4D" w:rsidRDefault="00296C4D" w:rsidP="00BC098F">
            <w:pPr>
              <w:rPr>
                <w:rFonts w:ascii="Arial" w:hAnsi="Arial" w:cs="Arial"/>
              </w:rPr>
            </w:pPr>
            <w:r w:rsidRPr="00296C4D">
              <w:rPr>
                <w:rFonts w:ascii="Arial" w:hAnsi="Arial" w:cs="Arial"/>
              </w:rPr>
              <w:t>Experience of working independently and being able</w:t>
            </w:r>
            <w:r>
              <w:rPr>
                <w:rFonts w:ascii="Arial" w:hAnsi="Arial" w:cs="Arial"/>
              </w:rPr>
              <w:t xml:space="preserve"> to remain</w:t>
            </w:r>
            <w:r w:rsidRPr="00296C4D">
              <w:rPr>
                <w:rFonts w:ascii="Arial" w:hAnsi="Arial" w:cs="Arial"/>
              </w:rPr>
              <w:t xml:space="preserve"> focussed on completing tasks within agreed time scales. </w:t>
            </w:r>
          </w:p>
        </w:tc>
        <w:tc>
          <w:tcPr>
            <w:tcW w:w="1264" w:type="dxa"/>
            <w:vAlign w:val="center"/>
          </w:tcPr>
          <w:p w14:paraId="6EDD56BB" w14:textId="77777777" w:rsidR="00296C4D" w:rsidRPr="00296C4D" w:rsidRDefault="00296C4D" w:rsidP="00A30E24">
            <w:pPr>
              <w:jc w:val="center"/>
              <w:rPr>
                <w:rFonts w:ascii="Arial" w:hAnsi="Arial" w:cs="Arial"/>
              </w:rPr>
            </w:pPr>
            <w:r w:rsidRPr="00296C4D">
              <w:rPr>
                <w:rFonts w:ascii="Arial" w:hAnsi="Arial" w:cs="Arial"/>
              </w:rPr>
              <w:sym w:font="Wingdings" w:char="F0FC"/>
            </w:r>
          </w:p>
        </w:tc>
        <w:tc>
          <w:tcPr>
            <w:tcW w:w="1291" w:type="dxa"/>
            <w:vAlign w:val="center"/>
          </w:tcPr>
          <w:p w14:paraId="3C553F91" w14:textId="77777777" w:rsidR="00296C4D" w:rsidRPr="00296C4D" w:rsidRDefault="00296C4D" w:rsidP="00A30E24">
            <w:pPr>
              <w:jc w:val="center"/>
              <w:rPr>
                <w:rFonts w:ascii="Arial" w:hAnsi="Arial" w:cs="Arial"/>
              </w:rPr>
            </w:pPr>
          </w:p>
        </w:tc>
        <w:tc>
          <w:tcPr>
            <w:tcW w:w="1329" w:type="dxa"/>
            <w:vAlign w:val="center"/>
          </w:tcPr>
          <w:p w14:paraId="2D746C6D" w14:textId="77777777" w:rsidR="00296C4D" w:rsidRPr="00296C4D" w:rsidRDefault="00296C4D" w:rsidP="00A30E24">
            <w:pPr>
              <w:jc w:val="center"/>
              <w:rPr>
                <w:rFonts w:ascii="Arial" w:hAnsi="Arial" w:cs="Arial"/>
              </w:rPr>
            </w:pPr>
            <w:r>
              <w:rPr>
                <w:rFonts w:ascii="Arial" w:hAnsi="Arial" w:cs="Arial"/>
              </w:rPr>
              <w:t>A / I</w:t>
            </w:r>
          </w:p>
        </w:tc>
      </w:tr>
      <w:tr w:rsidR="00296C4D" w14:paraId="5E9C0275" w14:textId="77777777" w:rsidTr="00296C4D">
        <w:trPr>
          <w:jc w:val="center"/>
        </w:trPr>
        <w:tc>
          <w:tcPr>
            <w:tcW w:w="5132" w:type="dxa"/>
          </w:tcPr>
          <w:p w14:paraId="01499FB3" w14:textId="77777777" w:rsidR="00296C4D" w:rsidRPr="00296C4D" w:rsidRDefault="00296C4D" w:rsidP="00A30E24">
            <w:pPr>
              <w:rPr>
                <w:rFonts w:ascii="Arial" w:hAnsi="Arial" w:cs="Arial"/>
              </w:rPr>
            </w:pPr>
            <w:r w:rsidRPr="00296C4D">
              <w:rPr>
                <w:rFonts w:ascii="Arial" w:hAnsi="Arial" w:cs="Arial"/>
              </w:rPr>
              <w:t>Friendly and approachable manner</w:t>
            </w:r>
            <w:r>
              <w:rPr>
                <w:rFonts w:ascii="Arial" w:hAnsi="Arial" w:cs="Arial"/>
              </w:rPr>
              <w:t>.</w:t>
            </w:r>
            <w:r w:rsidRPr="00296C4D">
              <w:rPr>
                <w:rFonts w:ascii="Arial" w:hAnsi="Arial" w:cs="Arial"/>
              </w:rPr>
              <w:t xml:space="preserve"> </w:t>
            </w:r>
          </w:p>
        </w:tc>
        <w:tc>
          <w:tcPr>
            <w:tcW w:w="1264" w:type="dxa"/>
            <w:vAlign w:val="center"/>
          </w:tcPr>
          <w:p w14:paraId="0080532C" w14:textId="77777777" w:rsidR="00296C4D" w:rsidRPr="00296C4D" w:rsidRDefault="00296C4D" w:rsidP="00A30E24">
            <w:pPr>
              <w:jc w:val="center"/>
              <w:rPr>
                <w:rFonts w:ascii="Arial" w:hAnsi="Arial" w:cs="Arial"/>
              </w:rPr>
            </w:pPr>
            <w:r w:rsidRPr="00296C4D">
              <w:rPr>
                <w:rFonts w:ascii="Arial" w:hAnsi="Arial" w:cs="Arial"/>
              </w:rPr>
              <w:sym w:font="Wingdings" w:char="F0FC"/>
            </w:r>
          </w:p>
        </w:tc>
        <w:tc>
          <w:tcPr>
            <w:tcW w:w="1291" w:type="dxa"/>
            <w:vAlign w:val="center"/>
          </w:tcPr>
          <w:p w14:paraId="56037ADA" w14:textId="77777777" w:rsidR="00296C4D" w:rsidRPr="00296C4D" w:rsidRDefault="00296C4D" w:rsidP="00A30E24">
            <w:pPr>
              <w:jc w:val="center"/>
              <w:rPr>
                <w:rFonts w:ascii="Arial" w:hAnsi="Arial" w:cs="Arial"/>
              </w:rPr>
            </w:pPr>
          </w:p>
        </w:tc>
        <w:tc>
          <w:tcPr>
            <w:tcW w:w="1329" w:type="dxa"/>
            <w:vAlign w:val="center"/>
          </w:tcPr>
          <w:p w14:paraId="5E8CE78D" w14:textId="77777777" w:rsidR="00296C4D" w:rsidRPr="00296C4D" w:rsidRDefault="00296C4D" w:rsidP="00A30E24">
            <w:pPr>
              <w:jc w:val="center"/>
              <w:rPr>
                <w:rFonts w:ascii="Arial" w:hAnsi="Arial" w:cs="Arial"/>
              </w:rPr>
            </w:pPr>
            <w:r>
              <w:rPr>
                <w:rFonts w:ascii="Arial" w:hAnsi="Arial" w:cs="Arial"/>
              </w:rPr>
              <w:t>A / I</w:t>
            </w:r>
          </w:p>
        </w:tc>
      </w:tr>
      <w:tr w:rsidR="00296C4D" w14:paraId="0EEB9F3B" w14:textId="77777777" w:rsidTr="00296C4D">
        <w:trPr>
          <w:jc w:val="center"/>
        </w:trPr>
        <w:tc>
          <w:tcPr>
            <w:tcW w:w="5132" w:type="dxa"/>
          </w:tcPr>
          <w:p w14:paraId="22173479" w14:textId="77777777" w:rsidR="00296C4D" w:rsidRPr="00296C4D" w:rsidRDefault="00296C4D" w:rsidP="00A30E24">
            <w:pPr>
              <w:rPr>
                <w:rFonts w:ascii="Arial" w:hAnsi="Arial" w:cs="Arial"/>
              </w:rPr>
            </w:pPr>
            <w:r w:rsidRPr="00296C4D">
              <w:rPr>
                <w:rFonts w:ascii="Arial" w:hAnsi="Arial" w:cs="Arial"/>
              </w:rPr>
              <w:t xml:space="preserve">A reliable approach, with good organisational and timekeeping skills. </w:t>
            </w:r>
          </w:p>
        </w:tc>
        <w:tc>
          <w:tcPr>
            <w:tcW w:w="1264" w:type="dxa"/>
            <w:vAlign w:val="center"/>
          </w:tcPr>
          <w:p w14:paraId="6F44C3FF" w14:textId="77777777" w:rsidR="00296C4D" w:rsidRPr="00296C4D" w:rsidRDefault="00296C4D" w:rsidP="00A30E24">
            <w:pPr>
              <w:jc w:val="center"/>
              <w:rPr>
                <w:rFonts w:ascii="Arial" w:hAnsi="Arial" w:cs="Arial"/>
              </w:rPr>
            </w:pPr>
            <w:r w:rsidRPr="00296C4D">
              <w:rPr>
                <w:rFonts w:ascii="Arial" w:hAnsi="Arial" w:cs="Arial"/>
              </w:rPr>
              <w:sym w:font="Wingdings" w:char="F0FC"/>
            </w:r>
          </w:p>
        </w:tc>
        <w:tc>
          <w:tcPr>
            <w:tcW w:w="1291" w:type="dxa"/>
            <w:vAlign w:val="center"/>
          </w:tcPr>
          <w:p w14:paraId="3C1FF6C3" w14:textId="77777777" w:rsidR="00296C4D" w:rsidRPr="00296C4D" w:rsidRDefault="00296C4D" w:rsidP="00A30E24">
            <w:pPr>
              <w:jc w:val="center"/>
              <w:rPr>
                <w:rFonts w:ascii="Arial" w:hAnsi="Arial" w:cs="Arial"/>
              </w:rPr>
            </w:pPr>
          </w:p>
        </w:tc>
        <w:tc>
          <w:tcPr>
            <w:tcW w:w="1329" w:type="dxa"/>
            <w:vAlign w:val="center"/>
          </w:tcPr>
          <w:p w14:paraId="314A6AB0" w14:textId="77777777" w:rsidR="00296C4D" w:rsidRPr="00296C4D" w:rsidRDefault="00296C4D" w:rsidP="00A30E24">
            <w:pPr>
              <w:jc w:val="center"/>
              <w:rPr>
                <w:rFonts w:ascii="Arial" w:hAnsi="Arial" w:cs="Arial"/>
              </w:rPr>
            </w:pPr>
            <w:r>
              <w:rPr>
                <w:rFonts w:ascii="Arial" w:hAnsi="Arial" w:cs="Arial"/>
              </w:rPr>
              <w:t>A / I / T</w:t>
            </w:r>
          </w:p>
        </w:tc>
      </w:tr>
      <w:tr w:rsidR="00296C4D" w14:paraId="35BA23FF" w14:textId="77777777" w:rsidTr="00296C4D">
        <w:trPr>
          <w:jc w:val="center"/>
        </w:trPr>
        <w:tc>
          <w:tcPr>
            <w:tcW w:w="5132" w:type="dxa"/>
          </w:tcPr>
          <w:p w14:paraId="0048643E" w14:textId="77777777" w:rsidR="00296C4D" w:rsidRPr="00296C4D" w:rsidRDefault="00296C4D" w:rsidP="00A30E24">
            <w:pPr>
              <w:rPr>
                <w:rFonts w:ascii="Arial" w:hAnsi="Arial" w:cs="Arial"/>
                <w:color w:val="000000"/>
              </w:rPr>
            </w:pPr>
            <w:r w:rsidRPr="00296C4D">
              <w:rPr>
                <w:rFonts w:ascii="Arial" w:hAnsi="Arial" w:cs="Arial"/>
                <w:color w:val="000000"/>
              </w:rPr>
              <w:t>Proactive, with the ability to adapt to change quickly and easily</w:t>
            </w:r>
            <w:r>
              <w:rPr>
                <w:rFonts w:ascii="Arial" w:hAnsi="Arial" w:cs="Arial"/>
                <w:color w:val="000000"/>
              </w:rPr>
              <w:t>.</w:t>
            </w:r>
            <w:r w:rsidRPr="00296C4D">
              <w:rPr>
                <w:rFonts w:ascii="Arial" w:hAnsi="Arial" w:cs="Arial"/>
                <w:color w:val="000000"/>
              </w:rPr>
              <w:t xml:space="preserve"> </w:t>
            </w:r>
          </w:p>
        </w:tc>
        <w:tc>
          <w:tcPr>
            <w:tcW w:w="1264" w:type="dxa"/>
            <w:vAlign w:val="center"/>
          </w:tcPr>
          <w:p w14:paraId="743A4EC6" w14:textId="77777777" w:rsidR="00296C4D" w:rsidRPr="00296C4D" w:rsidRDefault="00296C4D" w:rsidP="00A30E24">
            <w:pPr>
              <w:jc w:val="center"/>
              <w:rPr>
                <w:rFonts w:ascii="Arial" w:hAnsi="Arial" w:cs="Arial"/>
              </w:rPr>
            </w:pPr>
            <w:r w:rsidRPr="00296C4D">
              <w:rPr>
                <w:rFonts w:ascii="Arial" w:hAnsi="Arial" w:cs="Arial"/>
              </w:rPr>
              <w:sym w:font="Wingdings" w:char="F0FC"/>
            </w:r>
          </w:p>
        </w:tc>
        <w:tc>
          <w:tcPr>
            <w:tcW w:w="1291" w:type="dxa"/>
            <w:vAlign w:val="center"/>
          </w:tcPr>
          <w:p w14:paraId="7BED013B" w14:textId="77777777" w:rsidR="00296C4D" w:rsidRPr="00296C4D" w:rsidRDefault="00296C4D" w:rsidP="00A30E24">
            <w:pPr>
              <w:jc w:val="center"/>
              <w:rPr>
                <w:rFonts w:ascii="Arial" w:hAnsi="Arial" w:cs="Arial"/>
              </w:rPr>
            </w:pPr>
          </w:p>
        </w:tc>
        <w:tc>
          <w:tcPr>
            <w:tcW w:w="1329" w:type="dxa"/>
            <w:vAlign w:val="center"/>
          </w:tcPr>
          <w:p w14:paraId="4E553409" w14:textId="77777777" w:rsidR="00296C4D" w:rsidRPr="00296C4D" w:rsidRDefault="00296C4D" w:rsidP="00A30E24">
            <w:pPr>
              <w:jc w:val="center"/>
              <w:rPr>
                <w:rFonts w:ascii="Arial" w:hAnsi="Arial" w:cs="Arial"/>
              </w:rPr>
            </w:pPr>
            <w:r>
              <w:rPr>
                <w:rFonts w:ascii="Arial" w:hAnsi="Arial" w:cs="Arial"/>
              </w:rPr>
              <w:t>A / I</w:t>
            </w:r>
          </w:p>
        </w:tc>
      </w:tr>
      <w:tr w:rsidR="00E24B9B" w14:paraId="3958DDD6" w14:textId="77777777" w:rsidTr="00296C4D">
        <w:trPr>
          <w:jc w:val="center"/>
        </w:trPr>
        <w:tc>
          <w:tcPr>
            <w:tcW w:w="5132" w:type="dxa"/>
          </w:tcPr>
          <w:p w14:paraId="4103C89A" w14:textId="77777777" w:rsidR="00E24B9B" w:rsidRPr="00296C4D" w:rsidRDefault="00E24B9B" w:rsidP="00A30E24">
            <w:pPr>
              <w:rPr>
                <w:rFonts w:ascii="Arial" w:hAnsi="Arial" w:cs="Arial"/>
                <w:color w:val="000000"/>
              </w:rPr>
            </w:pPr>
            <w:r>
              <w:rPr>
                <w:rFonts w:ascii="Arial" w:hAnsi="Arial" w:cs="Arial"/>
                <w:color w:val="000000"/>
              </w:rPr>
              <w:t>Engaging and enthusiastic, particularly when approached by members of the public.</w:t>
            </w:r>
          </w:p>
        </w:tc>
        <w:tc>
          <w:tcPr>
            <w:tcW w:w="1264" w:type="dxa"/>
            <w:vAlign w:val="center"/>
          </w:tcPr>
          <w:p w14:paraId="4933830D" w14:textId="77777777" w:rsidR="00E24B9B" w:rsidRPr="00296C4D" w:rsidRDefault="00E24B9B" w:rsidP="00A30E24">
            <w:pPr>
              <w:jc w:val="center"/>
              <w:rPr>
                <w:rFonts w:ascii="Arial" w:hAnsi="Arial" w:cs="Arial"/>
              </w:rPr>
            </w:pPr>
            <w:r w:rsidRPr="00296C4D">
              <w:rPr>
                <w:rFonts w:ascii="Arial" w:hAnsi="Arial" w:cs="Arial"/>
              </w:rPr>
              <w:sym w:font="Wingdings" w:char="F0FC"/>
            </w:r>
          </w:p>
        </w:tc>
        <w:tc>
          <w:tcPr>
            <w:tcW w:w="1291" w:type="dxa"/>
            <w:vAlign w:val="center"/>
          </w:tcPr>
          <w:p w14:paraId="58377206" w14:textId="77777777" w:rsidR="00E24B9B" w:rsidRPr="00296C4D" w:rsidRDefault="00E24B9B" w:rsidP="00A30E24">
            <w:pPr>
              <w:jc w:val="center"/>
              <w:rPr>
                <w:rFonts w:ascii="Arial" w:hAnsi="Arial" w:cs="Arial"/>
              </w:rPr>
            </w:pPr>
          </w:p>
        </w:tc>
        <w:tc>
          <w:tcPr>
            <w:tcW w:w="1329" w:type="dxa"/>
            <w:vAlign w:val="center"/>
          </w:tcPr>
          <w:p w14:paraId="621E2406" w14:textId="77777777" w:rsidR="00E24B9B" w:rsidRDefault="00E24B9B" w:rsidP="00A30E24">
            <w:pPr>
              <w:jc w:val="center"/>
              <w:rPr>
                <w:rFonts w:ascii="Arial" w:hAnsi="Arial" w:cs="Arial"/>
              </w:rPr>
            </w:pPr>
            <w:r>
              <w:rPr>
                <w:rFonts w:ascii="Arial" w:hAnsi="Arial" w:cs="Arial"/>
              </w:rPr>
              <w:t>A / I</w:t>
            </w:r>
          </w:p>
        </w:tc>
      </w:tr>
      <w:tr w:rsidR="00296C4D" w14:paraId="1D062661" w14:textId="77777777" w:rsidTr="00296C4D">
        <w:trPr>
          <w:jc w:val="center"/>
        </w:trPr>
        <w:tc>
          <w:tcPr>
            <w:tcW w:w="5132" w:type="dxa"/>
          </w:tcPr>
          <w:p w14:paraId="2143248C" w14:textId="77777777" w:rsidR="00296C4D" w:rsidRPr="00296C4D" w:rsidRDefault="00296C4D" w:rsidP="00A30E24">
            <w:pPr>
              <w:rPr>
                <w:rFonts w:ascii="Arial" w:hAnsi="Arial" w:cs="Arial"/>
              </w:rPr>
            </w:pPr>
            <w:r w:rsidRPr="00296C4D">
              <w:rPr>
                <w:rFonts w:ascii="Arial" w:hAnsi="Arial" w:cs="Arial"/>
              </w:rPr>
              <w:t>Basic IT skills including working knowledge of Microsoft Office Word and Outlook (or willingness to learn)</w:t>
            </w:r>
            <w:r>
              <w:rPr>
                <w:rFonts w:ascii="Arial" w:hAnsi="Arial" w:cs="Arial"/>
              </w:rPr>
              <w:t>.</w:t>
            </w:r>
          </w:p>
        </w:tc>
        <w:tc>
          <w:tcPr>
            <w:tcW w:w="1264" w:type="dxa"/>
            <w:vAlign w:val="center"/>
          </w:tcPr>
          <w:p w14:paraId="27DDE57A" w14:textId="77777777" w:rsidR="00296C4D" w:rsidRPr="00296C4D" w:rsidRDefault="00296C4D" w:rsidP="00A30E24">
            <w:pPr>
              <w:jc w:val="center"/>
              <w:rPr>
                <w:rFonts w:ascii="Arial" w:hAnsi="Arial" w:cs="Arial"/>
              </w:rPr>
            </w:pPr>
            <w:r w:rsidRPr="00296C4D">
              <w:rPr>
                <w:rFonts w:ascii="Arial" w:hAnsi="Arial" w:cs="Arial"/>
              </w:rPr>
              <w:sym w:font="Wingdings" w:char="F0FC"/>
            </w:r>
          </w:p>
        </w:tc>
        <w:tc>
          <w:tcPr>
            <w:tcW w:w="1291" w:type="dxa"/>
            <w:vAlign w:val="center"/>
          </w:tcPr>
          <w:p w14:paraId="06B95244" w14:textId="77777777" w:rsidR="00296C4D" w:rsidRPr="00296C4D" w:rsidRDefault="00296C4D" w:rsidP="00A30E24">
            <w:pPr>
              <w:jc w:val="center"/>
              <w:rPr>
                <w:rFonts w:ascii="Arial" w:hAnsi="Arial" w:cs="Arial"/>
              </w:rPr>
            </w:pPr>
          </w:p>
        </w:tc>
        <w:tc>
          <w:tcPr>
            <w:tcW w:w="1329" w:type="dxa"/>
            <w:vAlign w:val="center"/>
          </w:tcPr>
          <w:p w14:paraId="0E959F1F" w14:textId="77777777" w:rsidR="00296C4D" w:rsidRPr="00296C4D" w:rsidRDefault="00296C4D" w:rsidP="00A30E24">
            <w:pPr>
              <w:jc w:val="center"/>
              <w:rPr>
                <w:rFonts w:ascii="Arial" w:hAnsi="Arial" w:cs="Arial"/>
              </w:rPr>
            </w:pPr>
            <w:r>
              <w:rPr>
                <w:rFonts w:ascii="Arial" w:hAnsi="Arial" w:cs="Arial"/>
              </w:rPr>
              <w:t>A</w:t>
            </w:r>
          </w:p>
        </w:tc>
      </w:tr>
      <w:tr w:rsidR="00296C4D" w14:paraId="38918BB1" w14:textId="77777777" w:rsidTr="00296C4D">
        <w:trPr>
          <w:jc w:val="center"/>
        </w:trPr>
        <w:tc>
          <w:tcPr>
            <w:tcW w:w="5132" w:type="dxa"/>
          </w:tcPr>
          <w:p w14:paraId="0FFB20F9" w14:textId="77777777" w:rsidR="00296C4D" w:rsidRPr="00296C4D" w:rsidRDefault="00296C4D" w:rsidP="00A30E24">
            <w:pPr>
              <w:rPr>
                <w:rFonts w:ascii="Arial" w:hAnsi="Arial" w:cs="Arial"/>
              </w:rPr>
            </w:pPr>
            <w:r w:rsidRPr="00296C4D">
              <w:rPr>
                <w:rFonts w:ascii="Arial" w:hAnsi="Arial" w:cs="Arial"/>
              </w:rPr>
              <w:t>Ability to work independently and as part of a team</w:t>
            </w:r>
            <w:r>
              <w:rPr>
                <w:rFonts w:ascii="Arial" w:hAnsi="Arial" w:cs="Arial"/>
              </w:rPr>
              <w:t>.</w:t>
            </w:r>
          </w:p>
        </w:tc>
        <w:tc>
          <w:tcPr>
            <w:tcW w:w="1264" w:type="dxa"/>
            <w:vAlign w:val="center"/>
          </w:tcPr>
          <w:p w14:paraId="302C99BE" w14:textId="77777777" w:rsidR="00296C4D" w:rsidRPr="00296C4D" w:rsidRDefault="00296C4D" w:rsidP="00A30E24">
            <w:pPr>
              <w:jc w:val="center"/>
              <w:rPr>
                <w:rFonts w:ascii="Arial" w:hAnsi="Arial" w:cs="Arial"/>
              </w:rPr>
            </w:pPr>
            <w:r w:rsidRPr="00296C4D">
              <w:rPr>
                <w:rFonts w:ascii="Arial" w:hAnsi="Arial" w:cs="Arial"/>
              </w:rPr>
              <w:sym w:font="Wingdings" w:char="F0FC"/>
            </w:r>
          </w:p>
        </w:tc>
        <w:tc>
          <w:tcPr>
            <w:tcW w:w="1291" w:type="dxa"/>
            <w:vAlign w:val="center"/>
          </w:tcPr>
          <w:p w14:paraId="3A12EB16" w14:textId="77777777" w:rsidR="00296C4D" w:rsidRPr="00296C4D" w:rsidRDefault="00296C4D" w:rsidP="00A30E24">
            <w:pPr>
              <w:jc w:val="center"/>
              <w:rPr>
                <w:rFonts w:ascii="Arial" w:hAnsi="Arial" w:cs="Arial"/>
              </w:rPr>
            </w:pPr>
          </w:p>
        </w:tc>
        <w:tc>
          <w:tcPr>
            <w:tcW w:w="1329" w:type="dxa"/>
            <w:vAlign w:val="center"/>
          </w:tcPr>
          <w:p w14:paraId="02D17566" w14:textId="77777777" w:rsidR="00296C4D" w:rsidRPr="00296C4D" w:rsidRDefault="00296C4D" w:rsidP="00A30E24">
            <w:pPr>
              <w:jc w:val="center"/>
              <w:rPr>
                <w:rFonts w:ascii="Arial" w:hAnsi="Arial" w:cs="Arial"/>
              </w:rPr>
            </w:pPr>
            <w:r>
              <w:rPr>
                <w:rFonts w:ascii="Arial" w:hAnsi="Arial" w:cs="Arial"/>
              </w:rPr>
              <w:t>A / I</w:t>
            </w:r>
          </w:p>
        </w:tc>
      </w:tr>
      <w:tr w:rsidR="00296C4D" w:rsidRPr="00A30E24" w14:paraId="56B09F7A" w14:textId="77777777" w:rsidTr="00296C4D">
        <w:trPr>
          <w:jc w:val="center"/>
        </w:trPr>
        <w:tc>
          <w:tcPr>
            <w:tcW w:w="5132" w:type="dxa"/>
          </w:tcPr>
          <w:p w14:paraId="42A8E3A3" w14:textId="77777777" w:rsidR="00296C4D" w:rsidRPr="00296C4D" w:rsidRDefault="00296C4D" w:rsidP="002B58C0">
            <w:pPr>
              <w:rPr>
                <w:rFonts w:ascii="Arial" w:hAnsi="Arial" w:cs="Arial"/>
              </w:rPr>
            </w:pPr>
            <w:r w:rsidRPr="00296C4D">
              <w:rPr>
                <w:rFonts w:ascii="Arial" w:hAnsi="Arial" w:cs="Arial"/>
              </w:rPr>
              <w:t xml:space="preserve">Being committed to ‘Team Norton’, ensuring customer service and company values are upheld at all times through own actions and effective team working.  </w:t>
            </w:r>
          </w:p>
        </w:tc>
        <w:tc>
          <w:tcPr>
            <w:tcW w:w="1264" w:type="dxa"/>
            <w:vAlign w:val="center"/>
          </w:tcPr>
          <w:p w14:paraId="6431C8FE" w14:textId="77777777" w:rsidR="00296C4D" w:rsidRPr="00296C4D" w:rsidRDefault="00296C4D" w:rsidP="002B58C0">
            <w:pPr>
              <w:jc w:val="center"/>
              <w:rPr>
                <w:rFonts w:ascii="Arial" w:hAnsi="Arial" w:cs="Arial"/>
              </w:rPr>
            </w:pPr>
            <w:r w:rsidRPr="00296C4D">
              <w:rPr>
                <w:rFonts w:ascii="Arial" w:hAnsi="Arial" w:cs="Arial"/>
              </w:rPr>
              <w:sym w:font="Wingdings" w:char="F0FC"/>
            </w:r>
          </w:p>
        </w:tc>
        <w:tc>
          <w:tcPr>
            <w:tcW w:w="1291" w:type="dxa"/>
            <w:vAlign w:val="center"/>
          </w:tcPr>
          <w:p w14:paraId="64F89DE0" w14:textId="77777777" w:rsidR="00296C4D" w:rsidRPr="00296C4D" w:rsidRDefault="00296C4D" w:rsidP="002B58C0">
            <w:pPr>
              <w:jc w:val="center"/>
              <w:rPr>
                <w:rFonts w:ascii="Arial" w:hAnsi="Arial" w:cs="Arial"/>
              </w:rPr>
            </w:pPr>
          </w:p>
        </w:tc>
        <w:tc>
          <w:tcPr>
            <w:tcW w:w="1329" w:type="dxa"/>
            <w:vAlign w:val="center"/>
          </w:tcPr>
          <w:p w14:paraId="30CD7FE7" w14:textId="77777777" w:rsidR="00296C4D" w:rsidRPr="00296C4D" w:rsidRDefault="00296C4D" w:rsidP="002B58C0">
            <w:pPr>
              <w:jc w:val="center"/>
              <w:rPr>
                <w:rFonts w:ascii="Arial" w:hAnsi="Arial" w:cs="Arial"/>
              </w:rPr>
            </w:pPr>
            <w:r>
              <w:rPr>
                <w:rFonts w:ascii="Arial" w:hAnsi="Arial" w:cs="Arial"/>
              </w:rPr>
              <w:t>A / I</w:t>
            </w:r>
          </w:p>
        </w:tc>
      </w:tr>
      <w:tr w:rsidR="00296C4D" w:rsidRPr="00A30E24" w14:paraId="138829DD" w14:textId="77777777" w:rsidTr="00296C4D">
        <w:trPr>
          <w:jc w:val="center"/>
        </w:trPr>
        <w:tc>
          <w:tcPr>
            <w:tcW w:w="5132" w:type="dxa"/>
          </w:tcPr>
          <w:p w14:paraId="50E2EE00" w14:textId="77777777" w:rsidR="00296C4D" w:rsidRPr="00296C4D" w:rsidRDefault="00296C4D" w:rsidP="002B58C0">
            <w:pPr>
              <w:rPr>
                <w:rFonts w:ascii="Arial" w:hAnsi="Arial" w:cs="Arial"/>
              </w:rPr>
            </w:pPr>
            <w:r w:rsidRPr="00296C4D">
              <w:rPr>
                <w:rFonts w:ascii="Arial" w:hAnsi="Arial" w:cs="Arial"/>
              </w:rPr>
              <w:t>Treat colleagues and external partners with respect at all times.</w:t>
            </w:r>
          </w:p>
        </w:tc>
        <w:tc>
          <w:tcPr>
            <w:tcW w:w="1264" w:type="dxa"/>
            <w:vAlign w:val="center"/>
          </w:tcPr>
          <w:p w14:paraId="2CD1584F" w14:textId="77777777" w:rsidR="00296C4D" w:rsidRPr="00296C4D" w:rsidRDefault="00296C4D" w:rsidP="002B58C0">
            <w:pPr>
              <w:jc w:val="center"/>
              <w:rPr>
                <w:rFonts w:ascii="Arial" w:hAnsi="Arial" w:cs="Arial"/>
              </w:rPr>
            </w:pPr>
            <w:r w:rsidRPr="00296C4D">
              <w:rPr>
                <w:rFonts w:ascii="Arial" w:hAnsi="Arial" w:cs="Arial"/>
              </w:rPr>
              <w:sym w:font="Wingdings" w:char="F0FC"/>
            </w:r>
          </w:p>
        </w:tc>
        <w:tc>
          <w:tcPr>
            <w:tcW w:w="1291" w:type="dxa"/>
            <w:vAlign w:val="center"/>
          </w:tcPr>
          <w:p w14:paraId="76358E29" w14:textId="77777777" w:rsidR="00296C4D" w:rsidRPr="00296C4D" w:rsidRDefault="00296C4D" w:rsidP="002B58C0">
            <w:pPr>
              <w:jc w:val="center"/>
              <w:rPr>
                <w:rFonts w:ascii="Arial" w:hAnsi="Arial" w:cs="Arial"/>
              </w:rPr>
            </w:pPr>
          </w:p>
        </w:tc>
        <w:tc>
          <w:tcPr>
            <w:tcW w:w="1329" w:type="dxa"/>
            <w:vAlign w:val="center"/>
          </w:tcPr>
          <w:p w14:paraId="7F9BB553" w14:textId="77777777" w:rsidR="00296C4D" w:rsidRPr="00296C4D" w:rsidRDefault="00296C4D" w:rsidP="002B58C0">
            <w:pPr>
              <w:jc w:val="center"/>
              <w:rPr>
                <w:rFonts w:ascii="Arial" w:hAnsi="Arial" w:cs="Arial"/>
              </w:rPr>
            </w:pPr>
            <w:r>
              <w:rPr>
                <w:rFonts w:ascii="Arial" w:hAnsi="Arial" w:cs="Arial"/>
              </w:rPr>
              <w:t>A / I</w:t>
            </w:r>
          </w:p>
        </w:tc>
      </w:tr>
      <w:tr w:rsidR="00296C4D" w:rsidRPr="00A30E24" w14:paraId="5C392EF9" w14:textId="77777777" w:rsidTr="00296C4D">
        <w:trPr>
          <w:jc w:val="center"/>
        </w:trPr>
        <w:tc>
          <w:tcPr>
            <w:tcW w:w="5132" w:type="dxa"/>
          </w:tcPr>
          <w:p w14:paraId="69BACEBC" w14:textId="77777777" w:rsidR="00296C4D" w:rsidRPr="00296C4D" w:rsidRDefault="00296C4D" w:rsidP="002B58C0">
            <w:pPr>
              <w:rPr>
                <w:rFonts w:ascii="Arial" w:hAnsi="Arial" w:cs="Arial"/>
              </w:rPr>
            </w:pPr>
            <w:r w:rsidRPr="00296C4D">
              <w:rPr>
                <w:rFonts w:ascii="Arial" w:hAnsi="Arial" w:cs="Arial"/>
              </w:rPr>
              <w:t>Protect the reputation and brand identity of Norton Priory Museum and Gardens at all times.</w:t>
            </w:r>
          </w:p>
        </w:tc>
        <w:tc>
          <w:tcPr>
            <w:tcW w:w="1264" w:type="dxa"/>
            <w:vAlign w:val="center"/>
          </w:tcPr>
          <w:p w14:paraId="3E99FF21" w14:textId="77777777" w:rsidR="00296C4D" w:rsidRPr="00296C4D" w:rsidRDefault="00296C4D" w:rsidP="002B58C0">
            <w:pPr>
              <w:jc w:val="center"/>
              <w:rPr>
                <w:rFonts w:ascii="Arial" w:hAnsi="Arial" w:cs="Arial"/>
              </w:rPr>
            </w:pPr>
            <w:r w:rsidRPr="00296C4D">
              <w:rPr>
                <w:rFonts w:ascii="Arial" w:hAnsi="Arial" w:cs="Arial"/>
              </w:rPr>
              <w:sym w:font="Wingdings" w:char="F0FC"/>
            </w:r>
          </w:p>
        </w:tc>
        <w:tc>
          <w:tcPr>
            <w:tcW w:w="1291" w:type="dxa"/>
            <w:vAlign w:val="center"/>
          </w:tcPr>
          <w:p w14:paraId="34DD5FFE" w14:textId="77777777" w:rsidR="00296C4D" w:rsidRPr="00296C4D" w:rsidRDefault="00296C4D" w:rsidP="002B58C0">
            <w:pPr>
              <w:jc w:val="center"/>
              <w:rPr>
                <w:rFonts w:ascii="Arial" w:hAnsi="Arial" w:cs="Arial"/>
              </w:rPr>
            </w:pPr>
          </w:p>
        </w:tc>
        <w:tc>
          <w:tcPr>
            <w:tcW w:w="1329" w:type="dxa"/>
            <w:vAlign w:val="center"/>
          </w:tcPr>
          <w:p w14:paraId="2BB8664C" w14:textId="77777777" w:rsidR="00296C4D" w:rsidRPr="00296C4D" w:rsidRDefault="00296C4D" w:rsidP="002B58C0">
            <w:pPr>
              <w:jc w:val="center"/>
              <w:rPr>
                <w:rFonts w:ascii="Arial" w:hAnsi="Arial" w:cs="Arial"/>
              </w:rPr>
            </w:pPr>
            <w:r>
              <w:rPr>
                <w:rFonts w:ascii="Arial" w:hAnsi="Arial" w:cs="Arial"/>
              </w:rPr>
              <w:t>A / I</w:t>
            </w:r>
          </w:p>
        </w:tc>
      </w:tr>
      <w:tr w:rsidR="00296C4D" w14:paraId="552DF205" w14:textId="77777777" w:rsidTr="00296C4D">
        <w:trPr>
          <w:jc w:val="center"/>
        </w:trPr>
        <w:tc>
          <w:tcPr>
            <w:tcW w:w="5132" w:type="dxa"/>
          </w:tcPr>
          <w:p w14:paraId="18CBFD99" w14:textId="77777777" w:rsidR="00296C4D" w:rsidRPr="00296C4D" w:rsidRDefault="00296C4D" w:rsidP="006C365A">
            <w:pPr>
              <w:rPr>
                <w:rFonts w:ascii="Arial" w:hAnsi="Arial" w:cs="Arial"/>
              </w:rPr>
            </w:pPr>
            <w:r w:rsidRPr="00296C4D">
              <w:rPr>
                <w:rFonts w:ascii="Arial" w:hAnsi="Arial" w:cs="Arial"/>
              </w:rPr>
              <w:t>Values aligned to the organisation's commitment to anti-discrimination and equal rights for all</w:t>
            </w:r>
            <w:r>
              <w:rPr>
                <w:rFonts w:ascii="Arial" w:hAnsi="Arial" w:cs="Arial"/>
              </w:rPr>
              <w:t>.</w:t>
            </w:r>
          </w:p>
        </w:tc>
        <w:tc>
          <w:tcPr>
            <w:tcW w:w="1264" w:type="dxa"/>
          </w:tcPr>
          <w:p w14:paraId="64CC82B6" w14:textId="77777777" w:rsidR="00296C4D" w:rsidRPr="00296C4D" w:rsidRDefault="00296C4D" w:rsidP="006C365A">
            <w:pPr>
              <w:jc w:val="center"/>
              <w:rPr>
                <w:rFonts w:ascii="Arial" w:hAnsi="Arial" w:cs="Arial"/>
              </w:rPr>
            </w:pPr>
            <w:r w:rsidRPr="00296C4D">
              <w:rPr>
                <w:rFonts w:ascii="Arial" w:hAnsi="Arial" w:cs="Arial"/>
              </w:rPr>
              <w:sym w:font="Wingdings" w:char="F0FC"/>
            </w:r>
          </w:p>
        </w:tc>
        <w:tc>
          <w:tcPr>
            <w:tcW w:w="1291" w:type="dxa"/>
          </w:tcPr>
          <w:p w14:paraId="14BF7FCC" w14:textId="77777777" w:rsidR="00296C4D" w:rsidRPr="00296C4D" w:rsidRDefault="00296C4D" w:rsidP="006C365A">
            <w:pPr>
              <w:rPr>
                <w:rFonts w:ascii="Arial" w:hAnsi="Arial" w:cs="Arial"/>
              </w:rPr>
            </w:pPr>
          </w:p>
        </w:tc>
        <w:tc>
          <w:tcPr>
            <w:tcW w:w="1329" w:type="dxa"/>
            <w:vAlign w:val="center"/>
          </w:tcPr>
          <w:p w14:paraId="11967C5F" w14:textId="77777777" w:rsidR="00296C4D" w:rsidRPr="00296C4D" w:rsidRDefault="00296C4D" w:rsidP="00296C4D">
            <w:pPr>
              <w:jc w:val="center"/>
              <w:rPr>
                <w:rFonts w:ascii="Arial" w:hAnsi="Arial" w:cs="Arial"/>
              </w:rPr>
            </w:pPr>
            <w:r>
              <w:rPr>
                <w:rFonts w:ascii="Arial" w:hAnsi="Arial" w:cs="Arial"/>
              </w:rPr>
              <w:t>A</w:t>
            </w:r>
          </w:p>
        </w:tc>
      </w:tr>
      <w:tr w:rsidR="00296C4D" w14:paraId="63D147AB" w14:textId="77777777" w:rsidTr="00296C4D">
        <w:trPr>
          <w:jc w:val="center"/>
        </w:trPr>
        <w:tc>
          <w:tcPr>
            <w:tcW w:w="5132" w:type="dxa"/>
          </w:tcPr>
          <w:p w14:paraId="5EAA9BC8" w14:textId="77777777" w:rsidR="00296C4D" w:rsidRPr="00296C4D" w:rsidRDefault="00296C4D" w:rsidP="00A30E24">
            <w:pPr>
              <w:rPr>
                <w:rFonts w:ascii="Arial" w:hAnsi="Arial" w:cs="Arial"/>
              </w:rPr>
            </w:pPr>
            <w:r w:rsidRPr="00296C4D">
              <w:rPr>
                <w:rFonts w:ascii="Arial" w:hAnsi="Arial" w:cs="Arial"/>
              </w:rPr>
              <w:t>Ability to work flexible hours, including term time, school holidays, evenings, weekends (on a rota basis) and Bank Holidays</w:t>
            </w:r>
            <w:r>
              <w:rPr>
                <w:rFonts w:ascii="Arial" w:hAnsi="Arial" w:cs="Arial"/>
              </w:rPr>
              <w:t>.</w:t>
            </w:r>
          </w:p>
        </w:tc>
        <w:tc>
          <w:tcPr>
            <w:tcW w:w="1264" w:type="dxa"/>
            <w:vAlign w:val="center"/>
          </w:tcPr>
          <w:p w14:paraId="52272C0F" w14:textId="77777777" w:rsidR="00296C4D" w:rsidRPr="00296C4D" w:rsidRDefault="00296C4D" w:rsidP="00A30E24">
            <w:pPr>
              <w:jc w:val="center"/>
              <w:rPr>
                <w:rFonts w:ascii="Arial" w:hAnsi="Arial" w:cs="Arial"/>
              </w:rPr>
            </w:pPr>
            <w:r w:rsidRPr="00296C4D">
              <w:rPr>
                <w:rFonts w:ascii="Arial" w:hAnsi="Arial" w:cs="Arial"/>
              </w:rPr>
              <w:sym w:font="Wingdings" w:char="F0FC"/>
            </w:r>
          </w:p>
        </w:tc>
        <w:tc>
          <w:tcPr>
            <w:tcW w:w="1291" w:type="dxa"/>
            <w:vAlign w:val="center"/>
          </w:tcPr>
          <w:p w14:paraId="43D22493" w14:textId="77777777" w:rsidR="00296C4D" w:rsidRPr="00296C4D" w:rsidRDefault="00296C4D" w:rsidP="00A30E24">
            <w:pPr>
              <w:jc w:val="center"/>
              <w:rPr>
                <w:rFonts w:ascii="Arial" w:hAnsi="Arial" w:cs="Arial"/>
              </w:rPr>
            </w:pPr>
          </w:p>
        </w:tc>
        <w:tc>
          <w:tcPr>
            <w:tcW w:w="1329" w:type="dxa"/>
            <w:vAlign w:val="center"/>
          </w:tcPr>
          <w:p w14:paraId="6FD1EF2B" w14:textId="77777777" w:rsidR="00296C4D" w:rsidRPr="00296C4D" w:rsidRDefault="00296C4D" w:rsidP="00A30E24">
            <w:pPr>
              <w:jc w:val="center"/>
              <w:rPr>
                <w:rFonts w:ascii="Arial" w:hAnsi="Arial" w:cs="Arial"/>
              </w:rPr>
            </w:pPr>
            <w:r>
              <w:rPr>
                <w:rFonts w:ascii="Arial" w:hAnsi="Arial" w:cs="Arial"/>
              </w:rPr>
              <w:t>A</w:t>
            </w:r>
          </w:p>
        </w:tc>
      </w:tr>
      <w:tr w:rsidR="00296C4D" w14:paraId="14DC6629" w14:textId="77777777" w:rsidTr="00296C4D">
        <w:trPr>
          <w:jc w:val="center"/>
        </w:trPr>
        <w:tc>
          <w:tcPr>
            <w:tcW w:w="5132" w:type="dxa"/>
          </w:tcPr>
          <w:p w14:paraId="6EB75F7B" w14:textId="77777777" w:rsidR="00296C4D" w:rsidRPr="00296C4D" w:rsidRDefault="00296C4D" w:rsidP="00A30E24">
            <w:pPr>
              <w:rPr>
                <w:rFonts w:ascii="Arial" w:hAnsi="Arial" w:cs="Arial"/>
              </w:rPr>
            </w:pPr>
            <w:bookmarkStart w:id="1" w:name="_Hlk127873818"/>
            <w:r w:rsidRPr="00296C4D">
              <w:rPr>
                <w:rFonts w:ascii="Arial" w:hAnsi="Arial" w:cs="Arial"/>
              </w:rPr>
              <w:t>Experience of working in a museum, heritage or other cultural site or venue.</w:t>
            </w:r>
          </w:p>
        </w:tc>
        <w:tc>
          <w:tcPr>
            <w:tcW w:w="1264" w:type="dxa"/>
            <w:vAlign w:val="center"/>
          </w:tcPr>
          <w:p w14:paraId="0BD6F543" w14:textId="77777777" w:rsidR="00296C4D" w:rsidRPr="00296C4D" w:rsidRDefault="00296C4D" w:rsidP="00A30E24">
            <w:pPr>
              <w:jc w:val="center"/>
              <w:rPr>
                <w:rFonts w:ascii="Arial" w:hAnsi="Arial" w:cs="Arial"/>
              </w:rPr>
            </w:pPr>
          </w:p>
        </w:tc>
        <w:tc>
          <w:tcPr>
            <w:tcW w:w="1291" w:type="dxa"/>
            <w:vAlign w:val="center"/>
          </w:tcPr>
          <w:p w14:paraId="508BBD51" w14:textId="77777777" w:rsidR="00296C4D" w:rsidRPr="00296C4D" w:rsidRDefault="00296C4D" w:rsidP="00A30E24">
            <w:pPr>
              <w:jc w:val="center"/>
              <w:rPr>
                <w:rFonts w:ascii="Arial" w:hAnsi="Arial" w:cs="Arial"/>
              </w:rPr>
            </w:pPr>
            <w:r w:rsidRPr="00296C4D">
              <w:rPr>
                <w:rFonts w:ascii="Arial" w:hAnsi="Arial" w:cs="Arial"/>
              </w:rPr>
              <w:sym w:font="Wingdings" w:char="F0FC"/>
            </w:r>
          </w:p>
        </w:tc>
        <w:tc>
          <w:tcPr>
            <w:tcW w:w="1329" w:type="dxa"/>
            <w:vAlign w:val="center"/>
          </w:tcPr>
          <w:p w14:paraId="1BEAAC30" w14:textId="77777777" w:rsidR="00296C4D" w:rsidRPr="00296C4D" w:rsidRDefault="00296C4D" w:rsidP="00A30E24">
            <w:pPr>
              <w:jc w:val="center"/>
              <w:rPr>
                <w:rFonts w:ascii="Arial" w:hAnsi="Arial" w:cs="Arial"/>
              </w:rPr>
            </w:pPr>
            <w:r>
              <w:rPr>
                <w:rFonts w:ascii="Arial" w:hAnsi="Arial" w:cs="Arial"/>
              </w:rPr>
              <w:t>A</w:t>
            </w:r>
            <w:r w:rsidR="00127FE3">
              <w:rPr>
                <w:rFonts w:ascii="Arial" w:hAnsi="Arial" w:cs="Arial"/>
              </w:rPr>
              <w:t xml:space="preserve"> / I</w:t>
            </w:r>
          </w:p>
        </w:tc>
      </w:tr>
      <w:tr w:rsidR="00127FE3" w14:paraId="199590D5" w14:textId="77777777" w:rsidTr="00296C4D">
        <w:trPr>
          <w:jc w:val="center"/>
        </w:trPr>
        <w:tc>
          <w:tcPr>
            <w:tcW w:w="5132" w:type="dxa"/>
          </w:tcPr>
          <w:p w14:paraId="6647F9A0" w14:textId="77777777" w:rsidR="00127FE3" w:rsidRPr="00296C4D" w:rsidRDefault="00127FE3" w:rsidP="00A30E24">
            <w:pPr>
              <w:rPr>
                <w:rFonts w:ascii="Arial" w:hAnsi="Arial" w:cs="Arial"/>
              </w:rPr>
            </w:pPr>
            <w:bookmarkStart w:id="2" w:name="_Hlk127873843"/>
            <w:bookmarkEnd w:id="1"/>
            <w:r>
              <w:rPr>
                <w:rFonts w:ascii="Arial" w:hAnsi="Arial" w:cs="Arial"/>
              </w:rPr>
              <w:lastRenderedPageBreak/>
              <w:t xml:space="preserve">Experience of working with volunteers, as part of </w:t>
            </w:r>
            <w:r w:rsidR="003A5C18">
              <w:rPr>
                <w:rFonts w:ascii="Arial" w:hAnsi="Arial" w:cs="Arial"/>
              </w:rPr>
              <w:t>a</w:t>
            </w:r>
            <w:r>
              <w:rPr>
                <w:rFonts w:ascii="Arial" w:hAnsi="Arial" w:cs="Arial"/>
              </w:rPr>
              <w:t xml:space="preserve"> wider ‘on-site’ team.</w:t>
            </w:r>
          </w:p>
        </w:tc>
        <w:tc>
          <w:tcPr>
            <w:tcW w:w="1264" w:type="dxa"/>
            <w:vAlign w:val="center"/>
          </w:tcPr>
          <w:p w14:paraId="72405AF2" w14:textId="77777777" w:rsidR="00127FE3" w:rsidRPr="00296C4D" w:rsidRDefault="00127FE3" w:rsidP="00A30E24">
            <w:pPr>
              <w:jc w:val="center"/>
              <w:rPr>
                <w:rFonts w:ascii="Arial" w:hAnsi="Arial" w:cs="Arial"/>
              </w:rPr>
            </w:pPr>
          </w:p>
        </w:tc>
        <w:tc>
          <w:tcPr>
            <w:tcW w:w="1291" w:type="dxa"/>
            <w:vAlign w:val="center"/>
          </w:tcPr>
          <w:p w14:paraId="29EDDE5E" w14:textId="77777777" w:rsidR="00127FE3" w:rsidRPr="00296C4D" w:rsidRDefault="00127FE3" w:rsidP="00A30E24">
            <w:pPr>
              <w:jc w:val="center"/>
              <w:rPr>
                <w:rFonts w:ascii="Arial" w:hAnsi="Arial" w:cs="Arial"/>
              </w:rPr>
            </w:pPr>
            <w:r w:rsidRPr="00296C4D">
              <w:rPr>
                <w:rFonts w:ascii="Arial" w:hAnsi="Arial" w:cs="Arial"/>
              </w:rPr>
              <w:sym w:font="Wingdings" w:char="F0FC"/>
            </w:r>
          </w:p>
        </w:tc>
        <w:tc>
          <w:tcPr>
            <w:tcW w:w="1329" w:type="dxa"/>
            <w:vAlign w:val="center"/>
          </w:tcPr>
          <w:p w14:paraId="257877B8" w14:textId="77777777" w:rsidR="00127FE3" w:rsidRDefault="00127FE3" w:rsidP="00A30E24">
            <w:pPr>
              <w:jc w:val="center"/>
              <w:rPr>
                <w:rFonts w:ascii="Arial" w:hAnsi="Arial" w:cs="Arial"/>
              </w:rPr>
            </w:pPr>
            <w:r>
              <w:rPr>
                <w:rFonts w:ascii="Arial" w:hAnsi="Arial" w:cs="Arial"/>
              </w:rPr>
              <w:t>A</w:t>
            </w:r>
            <w:r w:rsidR="003A5C18">
              <w:rPr>
                <w:rFonts w:ascii="Arial" w:hAnsi="Arial" w:cs="Arial"/>
              </w:rPr>
              <w:t xml:space="preserve"> / I</w:t>
            </w:r>
          </w:p>
        </w:tc>
      </w:tr>
      <w:bookmarkEnd w:id="2"/>
      <w:tr w:rsidR="00296C4D" w14:paraId="1A28FF8E" w14:textId="77777777" w:rsidTr="00296C4D">
        <w:trPr>
          <w:jc w:val="center"/>
        </w:trPr>
        <w:tc>
          <w:tcPr>
            <w:tcW w:w="5132" w:type="dxa"/>
          </w:tcPr>
          <w:p w14:paraId="19E1FDB1" w14:textId="77777777" w:rsidR="00296C4D" w:rsidRPr="00296C4D" w:rsidRDefault="00296C4D" w:rsidP="00296C4D">
            <w:pPr>
              <w:rPr>
                <w:rFonts w:ascii="Arial" w:hAnsi="Arial" w:cs="Arial"/>
              </w:rPr>
            </w:pPr>
            <w:r>
              <w:rPr>
                <w:rFonts w:ascii="Arial" w:hAnsi="Arial" w:cs="Arial"/>
              </w:rPr>
              <w:t>Experience of working on a Scheduled Monument or other similar, protected site.</w:t>
            </w:r>
          </w:p>
        </w:tc>
        <w:tc>
          <w:tcPr>
            <w:tcW w:w="1264" w:type="dxa"/>
            <w:vAlign w:val="center"/>
          </w:tcPr>
          <w:p w14:paraId="0DCE3FA1" w14:textId="77777777" w:rsidR="00296C4D" w:rsidRPr="00296C4D" w:rsidRDefault="00296C4D" w:rsidP="00A30E24">
            <w:pPr>
              <w:jc w:val="center"/>
              <w:rPr>
                <w:rFonts w:ascii="Arial" w:hAnsi="Arial" w:cs="Arial"/>
              </w:rPr>
            </w:pPr>
          </w:p>
        </w:tc>
        <w:tc>
          <w:tcPr>
            <w:tcW w:w="1291" w:type="dxa"/>
            <w:vAlign w:val="center"/>
          </w:tcPr>
          <w:p w14:paraId="3C6BAC2D" w14:textId="77777777" w:rsidR="00296C4D" w:rsidRPr="00296C4D" w:rsidRDefault="00296C4D" w:rsidP="00A30E24">
            <w:pPr>
              <w:jc w:val="center"/>
              <w:rPr>
                <w:rFonts w:ascii="Arial" w:hAnsi="Arial" w:cs="Arial"/>
              </w:rPr>
            </w:pPr>
            <w:r w:rsidRPr="00296C4D">
              <w:rPr>
                <w:rFonts w:ascii="Arial" w:hAnsi="Arial" w:cs="Arial"/>
              </w:rPr>
              <w:sym w:font="Wingdings" w:char="F0FC"/>
            </w:r>
          </w:p>
        </w:tc>
        <w:tc>
          <w:tcPr>
            <w:tcW w:w="1329" w:type="dxa"/>
            <w:vAlign w:val="center"/>
          </w:tcPr>
          <w:p w14:paraId="09B90607" w14:textId="77777777" w:rsidR="00296C4D" w:rsidRDefault="00296C4D" w:rsidP="00A30E24">
            <w:pPr>
              <w:jc w:val="center"/>
              <w:rPr>
                <w:rFonts w:ascii="Arial" w:hAnsi="Arial" w:cs="Arial"/>
              </w:rPr>
            </w:pPr>
            <w:r>
              <w:rPr>
                <w:rFonts w:ascii="Arial" w:hAnsi="Arial" w:cs="Arial"/>
              </w:rPr>
              <w:t>A</w:t>
            </w:r>
          </w:p>
        </w:tc>
      </w:tr>
      <w:tr w:rsidR="00296C4D" w14:paraId="5DEB23BD" w14:textId="77777777" w:rsidTr="00296C4D">
        <w:trPr>
          <w:jc w:val="center"/>
        </w:trPr>
        <w:tc>
          <w:tcPr>
            <w:tcW w:w="5132" w:type="dxa"/>
          </w:tcPr>
          <w:p w14:paraId="31E0A93A" w14:textId="77777777" w:rsidR="00296C4D" w:rsidRPr="00296C4D" w:rsidRDefault="00296C4D" w:rsidP="00A30E24">
            <w:pPr>
              <w:rPr>
                <w:rFonts w:ascii="Arial" w:hAnsi="Arial" w:cs="Arial"/>
              </w:rPr>
            </w:pPr>
            <w:r w:rsidRPr="00296C4D">
              <w:rPr>
                <w:rFonts w:ascii="Arial" w:hAnsi="Arial" w:cs="Arial"/>
              </w:rPr>
              <w:t>Gardening or equivalent NVQ qualification or similar</w:t>
            </w:r>
            <w:r>
              <w:rPr>
                <w:rFonts w:ascii="Arial" w:hAnsi="Arial" w:cs="Arial"/>
              </w:rPr>
              <w:t>.</w:t>
            </w:r>
          </w:p>
        </w:tc>
        <w:tc>
          <w:tcPr>
            <w:tcW w:w="1264" w:type="dxa"/>
            <w:vAlign w:val="center"/>
          </w:tcPr>
          <w:p w14:paraId="12C8EA38" w14:textId="77777777" w:rsidR="00296C4D" w:rsidRPr="00296C4D" w:rsidRDefault="00296C4D" w:rsidP="00A30E24">
            <w:pPr>
              <w:jc w:val="center"/>
              <w:rPr>
                <w:rFonts w:ascii="Arial" w:hAnsi="Arial" w:cs="Arial"/>
              </w:rPr>
            </w:pPr>
          </w:p>
        </w:tc>
        <w:tc>
          <w:tcPr>
            <w:tcW w:w="1291" w:type="dxa"/>
            <w:vAlign w:val="center"/>
          </w:tcPr>
          <w:p w14:paraId="40CE1925" w14:textId="77777777" w:rsidR="00296C4D" w:rsidRPr="00296C4D" w:rsidRDefault="00296C4D" w:rsidP="00A30E24">
            <w:pPr>
              <w:jc w:val="center"/>
              <w:rPr>
                <w:rFonts w:ascii="Arial" w:hAnsi="Arial" w:cs="Arial"/>
              </w:rPr>
            </w:pPr>
            <w:r w:rsidRPr="00296C4D">
              <w:rPr>
                <w:rFonts w:ascii="Arial" w:hAnsi="Arial" w:cs="Arial"/>
              </w:rPr>
              <w:sym w:font="Wingdings" w:char="F0FC"/>
            </w:r>
          </w:p>
        </w:tc>
        <w:tc>
          <w:tcPr>
            <w:tcW w:w="1329" w:type="dxa"/>
            <w:vAlign w:val="center"/>
          </w:tcPr>
          <w:p w14:paraId="3DA78020" w14:textId="77777777" w:rsidR="00296C4D" w:rsidRPr="00296C4D" w:rsidRDefault="00296C4D" w:rsidP="00A30E24">
            <w:pPr>
              <w:jc w:val="center"/>
              <w:rPr>
                <w:rFonts w:ascii="Arial" w:hAnsi="Arial" w:cs="Arial"/>
              </w:rPr>
            </w:pPr>
            <w:r>
              <w:rPr>
                <w:rFonts w:ascii="Arial" w:hAnsi="Arial" w:cs="Arial"/>
              </w:rPr>
              <w:t>A / I</w:t>
            </w:r>
          </w:p>
        </w:tc>
      </w:tr>
      <w:tr w:rsidR="00296C4D" w14:paraId="2C430553" w14:textId="77777777" w:rsidTr="00296C4D">
        <w:trPr>
          <w:jc w:val="center"/>
        </w:trPr>
        <w:tc>
          <w:tcPr>
            <w:tcW w:w="5132" w:type="dxa"/>
          </w:tcPr>
          <w:p w14:paraId="20C6FAE1" w14:textId="77777777" w:rsidR="00296C4D" w:rsidRPr="00296C4D" w:rsidRDefault="00296C4D" w:rsidP="00A30E24">
            <w:pPr>
              <w:rPr>
                <w:rFonts w:ascii="Arial" w:hAnsi="Arial" w:cs="Arial"/>
              </w:rPr>
            </w:pPr>
            <w:r w:rsidRPr="00296C4D">
              <w:rPr>
                <w:rFonts w:ascii="Arial" w:hAnsi="Arial" w:cs="Arial"/>
              </w:rPr>
              <w:t xml:space="preserve">Background, experience or qualification in relevant subjects – e.g. caring for historic structures, experience working on a Scheduled monument or visitor attraction. </w:t>
            </w:r>
          </w:p>
        </w:tc>
        <w:tc>
          <w:tcPr>
            <w:tcW w:w="1264" w:type="dxa"/>
            <w:vAlign w:val="center"/>
          </w:tcPr>
          <w:p w14:paraId="0C934ED3" w14:textId="77777777" w:rsidR="00296C4D" w:rsidRPr="00296C4D" w:rsidRDefault="00296C4D" w:rsidP="00A30E24">
            <w:pPr>
              <w:jc w:val="center"/>
              <w:rPr>
                <w:rFonts w:ascii="Arial" w:hAnsi="Arial" w:cs="Arial"/>
              </w:rPr>
            </w:pPr>
          </w:p>
        </w:tc>
        <w:tc>
          <w:tcPr>
            <w:tcW w:w="1291" w:type="dxa"/>
            <w:vAlign w:val="center"/>
          </w:tcPr>
          <w:p w14:paraId="0A43BA44" w14:textId="77777777" w:rsidR="00296C4D" w:rsidRPr="00296C4D" w:rsidRDefault="00296C4D" w:rsidP="00A30E24">
            <w:pPr>
              <w:jc w:val="center"/>
              <w:rPr>
                <w:rFonts w:ascii="Arial" w:hAnsi="Arial" w:cs="Arial"/>
              </w:rPr>
            </w:pPr>
            <w:r w:rsidRPr="00296C4D">
              <w:rPr>
                <w:rFonts w:ascii="Arial" w:hAnsi="Arial" w:cs="Arial"/>
              </w:rPr>
              <w:sym w:font="Wingdings" w:char="F0FC"/>
            </w:r>
          </w:p>
        </w:tc>
        <w:tc>
          <w:tcPr>
            <w:tcW w:w="1329" w:type="dxa"/>
            <w:vAlign w:val="center"/>
          </w:tcPr>
          <w:p w14:paraId="634D6C5D" w14:textId="77777777" w:rsidR="00296C4D" w:rsidRPr="00296C4D" w:rsidRDefault="00296C4D" w:rsidP="00A30E24">
            <w:pPr>
              <w:jc w:val="center"/>
              <w:rPr>
                <w:rFonts w:ascii="Arial" w:hAnsi="Arial" w:cs="Arial"/>
              </w:rPr>
            </w:pPr>
            <w:r>
              <w:rPr>
                <w:rFonts w:ascii="Arial" w:hAnsi="Arial" w:cs="Arial"/>
              </w:rPr>
              <w:t>A</w:t>
            </w:r>
          </w:p>
        </w:tc>
      </w:tr>
      <w:tr w:rsidR="00296C4D" w14:paraId="60B09E81" w14:textId="77777777" w:rsidTr="00296C4D">
        <w:trPr>
          <w:jc w:val="center"/>
        </w:trPr>
        <w:tc>
          <w:tcPr>
            <w:tcW w:w="5132" w:type="dxa"/>
          </w:tcPr>
          <w:p w14:paraId="22301D51" w14:textId="77777777" w:rsidR="00296C4D" w:rsidRPr="00296C4D" w:rsidRDefault="00296C4D" w:rsidP="00A30E24">
            <w:pPr>
              <w:rPr>
                <w:rFonts w:ascii="Arial" w:hAnsi="Arial" w:cs="Arial"/>
              </w:rPr>
            </w:pPr>
            <w:r w:rsidRPr="00296C4D">
              <w:rPr>
                <w:rFonts w:ascii="Arial" w:hAnsi="Arial" w:cs="Arial"/>
              </w:rPr>
              <w:t>Awareness of pests and / or diseases which have the potential to cause long term damage to plant life.</w:t>
            </w:r>
          </w:p>
        </w:tc>
        <w:tc>
          <w:tcPr>
            <w:tcW w:w="1264" w:type="dxa"/>
            <w:vAlign w:val="center"/>
          </w:tcPr>
          <w:p w14:paraId="2AE16FF0" w14:textId="77777777" w:rsidR="00296C4D" w:rsidRPr="00296C4D" w:rsidRDefault="00296C4D" w:rsidP="00A30E24">
            <w:pPr>
              <w:jc w:val="center"/>
              <w:rPr>
                <w:rFonts w:ascii="Arial" w:hAnsi="Arial" w:cs="Arial"/>
              </w:rPr>
            </w:pPr>
          </w:p>
        </w:tc>
        <w:tc>
          <w:tcPr>
            <w:tcW w:w="1291" w:type="dxa"/>
            <w:vAlign w:val="center"/>
          </w:tcPr>
          <w:p w14:paraId="259016EA" w14:textId="77777777" w:rsidR="00296C4D" w:rsidRPr="00296C4D" w:rsidRDefault="00296C4D" w:rsidP="00A30E24">
            <w:pPr>
              <w:jc w:val="center"/>
              <w:rPr>
                <w:rFonts w:ascii="Arial" w:hAnsi="Arial" w:cs="Arial"/>
              </w:rPr>
            </w:pPr>
            <w:r w:rsidRPr="00296C4D">
              <w:rPr>
                <w:rFonts w:ascii="Arial" w:hAnsi="Arial" w:cs="Arial"/>
              </w:rPr>
              <w:sym w:font="Wingdings" w:char="F0FC"/>
            </w:r>
          </w:p>
        </w:tc>
        <w:tc>
          <w:tcPr>
            <w:tcW w:w="1329" w:type="dxa"/>
            <w:vAlign w:val="center"/>
          </w:tcPr>
          <w:p w14:paraId="23CBE8D9" w14:textId="77777777" w:rsidR="00296C4D" w:rsidRPr="00296C4D" w:rsidRDefault="00296C4D" w:rsidP="00A30E24">
            <w:pPr>
              <w:jc w:val="center"/>
              <w:rPr>
                <w:rFonts w:ascii="Arial" w:hAnsi="Arial" w:cs="Arial"/>
              </w:rPr>
            </w:pPr>
            <w:r>
              <w:rPr>
                <w:rFonts w:ascii="Arial" w:hAnsi="Arial" w:cs="Arial"/>
              </w:rPr>
              <w:t>A</w:t>
            </w:r>
          </w:p>
        </w:tc>
      </w:tr>
    </w:tbl>
    <w:p w14:paraId="72BD9440" w14:textId="77777777" w:rsidR="00BC098F" w:rsidRPr="00A062FC" w:rsidRDefault="00BC098F" w:rsidP="00BC098F">
      <w:pPr>
        <w:rPr>
          <w:rFonts w:ascii="Arial" w:hAnsi="Arial" w:cs="Arial"/>
          <w:sz w:val="24"/>
          <w:szCs w:val="24"/>
        </w:rPr>
      </w:pPr>
    </w:p>
    <w:p w14:paraId="6DED4FD6" w14:textId="77777777" w:rsidR="00296C4D" w:rsidRPr="00DF0CD1" w:rsidRDefault="00296C4D" w:rsidP="00296C4D">
      <w:pPr>
        <w:rPr>
          <w:rFonts w:ascii="Arial" w:hAnsi="Arial" w:cs="Arial"/>
        </w:rPr>
      </w:pPr>
    </w:p>
    <w:p w14:paraId="441CB6DC" w14:textId="77777777" w:rsidR="00296C4D" w:rsidRPr="00ED4B92" w:rsidRDefault="00296C4D" w:rsidP="00296C4D">
      <w:pPr>
        <w:rPr>
          <w:rFonts w:ascii="Arial" w:hAnsi="Arial" w:cs="Arial"/>
          <w:b/>
        </w:rPr>
      </w:pPr>
      <w:r w:rsidRPr="00ED4B92">
        <w:rPr>
          <w:rFonts w:ascii="Arial" w:hAnsi="Arial" w:cs="Arial"/>
          <w:b/>
        </w:rPr>
        <w:t>*Note on ‘How Assessed’ section:</w:t>
      </w:r>
    </w:p>
    <w:tbl>
      <w:tblPr>
        <w:tblStyle w:val="TableGrid"/>
        <w:tblW w:w="0" w:type="auto"/>
        <w:tblLook w:val="04A0" w:firstRow="1" w:lastRow="0" w:firstColumn="1" w:lastColumn="0" w:noHBand="0" w:noVBand="1"/>
      </w:tblPr>
      <w:tblGrid>
        <w:gridCol w:w="704"/>
        <w:gridCol w:w="8312"/>
      </w:tblGrid>
      <w:tr w:rsidR="00296C4D" w14:paraId="524BA819" w14:textId="77777777" w:rsidTr="002B58C0">
        <w:tc>
          <w:tcPr>
            <w:tcW w:w="704" w:type="dxa"/>
          </w:tcPr>
          <w:p w14:paraId="1C9FE1FA" w14:textId="77777777" w:rsidR="00296C4D" w:rsidRDefault="00296C4D" w:rsidP="002B58C0">
            <w:pPr>
              <w:jc w:val="center"/>
              <w:rPr>
                <w:rFonts w:ascii="Arial" w:hAnsi="Arial" w:cs="Arial"/>
                <w:b/>
              </w:rPr>
            </w:pPr>
            <w:r>
              <w:rPr>
                <w:rFonts w:ascii="Arial" w:hAnsi="Arial" w:cs="Arial"/>
                <w:b/>
              </w:rPr>
              <w:t>A</w:t>
            </w:r>
          </w:p>
        </w:tc>
        <w:tc>
          <w:tcPr>
            <w:tcW w:w="8312" w:type="dxa"/>
          </w:tcPr>
          <w:p w14:paraId="3CACF54F" w14:textId="77777777" w:rsidR="00296C4D" w:rsidRDefault="00296C4D" w:rsidP="002B58C0">
            <w:pPr>
              <w:rPr>
                <w:rFonts w:ascii="Arial" w:hAnsi="Arial" w:cs="Arial"/>
                <w:b/>
              </w:rPr>
            </w:pPr>
            <w:r w:rsidRPr="00ED4B92">
              <w:rPr>
                <w:rFonts w:ascii="Arial" w:hAnsi="Arial" w:cs="Arial"/>
              </w:rPr>
              <w:t>Assessed via information provided on Application Form</w:t>
            </w:r>
          </w:p>
        </w:tc>
      </w:tr>
      <w:tr w:rsidR="00296C4D" w14:paraId="418A09BF" w14:textId="77777777" w:rsidTr="002B58C0">
        <w:tc>
          <w:tcPr>
            <w:tcW w:w="704" w:type="dxa"/>
          </w:tcPr>
          <w:p w14:paraId="3B7C9D1A" w14:textId="77777777" w:rsidR="00296C4D" w:rsidRDefault="00296C4D" w:rsidP="002B58C0">
            <w:pPr>
              <w:jc w:val="center"/>
              <w:rPr>
                <w:rFonts w:ascii="Arial" w:hAnsi="Arial" w:cs="Arial"/>
                <w:b/>
              </w:rPr>
            </w:pPr>
            <w:r>
              <w:rPr>
                <w:rFonts w:ascii="Arial" w:hAnsi="Arial" w:cs="Arial"/>
                <w:b/>
              </w:rPr>
              <w:t>I</w:t>
            </w:r>
          </w:p>
        </w:tc>
        <w:tc>
          <w:tcPr>
            <w:tcW w:w="8312" w:type="dxa"/>
          </w:tcPr>
          <w:p w14:paraId="36A3B601" w14:textId="77777777" w:rsidR="00296C4D" w:rsidRDefault="00296C4D" w:rsidP="002B58C0">
            <w:pPr>
              <w:rPr>
                <w:rFonts w:ascii="Arial" w:hAnsi="Arial" w:cs="Arial"/>
                <w:b/>
              </w:rPr>
            </w:pPr>
            <w:r w:rsidRPr="00ED4B92">
              <w:rPr>
                <w:rFonts w:ascii="Arial" w:hAnsi="Arial" w:cs="Arial"/>
              </w:rPr>
              <w:t>Assessed as part of the interview process</w:t>
            </w:r>
          </w:p>
        </w:tc>
      </w:tr>
      <w:tr w:rsidR="00296C4D" w14:paraId="55F2EB42" w14:textId="77777777" w:rsidTr="002B58C0">
        <w:tc>
          <w:tcPr>
            <w:tcW w:w="704" w:type="dxa"/>
          </w:tcPr>
          <w:p w14:paraId="67A4C5DE" w14:textId="77777777" w:rsidR="00296C4D" w:rsidRDefault="00296C4D" w:rsidP="002B58C0">
            <w:pPr>
              <w:jc w:val="center"/>
              <w:rPr>
                <w:rFonts w:ascii="Arial" w:hAnsi="Arial" w:cs="Arial"/>
                <w:b/>
              </w:rPr>
            </w:pPr>
            <w:r>
              <w:rPr>
                <w:rFonts w:ascii="Arial" w:hAnsi="Arial" w:cs="Arial"/>
                <w:b/>
              </w:rPr>
              <w:t>T</w:t>
            </w:r>
          </w:p>
        </w:tc>
        <w:tc>
          <w:tcPr>
            <w:tcW w:w="8312" w:type="dxa"/>
          </w:tcPr>
          <w:p w14:paraId="3747BB8D" w14:textId="77777777" w:rsidR="00296C4D" w:rsidRDefault="00296C4D" w:rsidP="002B58C0">
            <w:pPr>
              <w:rPr>
                <w:rFonts w:ascii="Arial" w:hAnsi="Arial" w:cs="Arial"/>
                <w:b/>
              </w:rPr>
            </w:pPr>
            <w:r w:rsidRPr="00ED4B92">
              <w:rPr>
                <w:rFonts w:ascii="Arial" w:hAnsi="Arial" w:cs="Arial"/>
              </w:rPr>
              <w:t>Assessed as part of short Task during interview process</w:t>
            </w:r>
          </w:p>
        </w:tc>
      </w:tr>
    </w:tbl>
    <w:p w14:paraId="6338376A" w14:textId="77777777" w:rsidR="00BC098F" w:rsidRPr="00A062FC" w:rsidRDefault="00BC098F" w:rsidP="00BC098F">
      <w:pPr>
        <w:rPr>
          <w:rFonts w:ascii="Arial" w:hAnsi="Arial" w:cs="Arial"/>
          <w:sz w:val="24"/>
          <w:szCs w:val="24"/>
        </w:rPr>
      </w:pPr>
    </w:p>
    <w:p w14:paraId="7EB2C1AF" w14:textId="77777777" w:rsidR="00BC098F" w:rsidRPr="00A062FC" w:rsidRDefault="00BC098F" w:rsidP="00BC098F">
      <w:pPr>
        <w:rPr>
          <w:rFonts w:ascii="Arial" w:hAnsi="Arial" w:cs="Arial"/>
          <w:sz w:val="24"/>
          <w:szCs w:val="24"/>
          <w:lang w:val="en-US"/>
        </w:rPr>
      </w:pPr>
    </w:p>
    <w:p w14:paraId="2ABD5129" w14:textId="77777777" w:rsidR="00BC098F" w:rsidRDefault="00BC098F" w:rsidP="00BC098F">
      <w:pPr>
        <w:pStyle w:val="NoSpacing"/>
      </w:pPr>
    </w:p>
    <w:sectPr w:rsidR="00BC098F">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48CD44" w14:textId="77777777" w:rsidR="008D0C27" w:rsidRDefault="008D0C27" w:rsidP="002A6540">
      <w:pPr>
        <w:spacing w:after="0" w:line="240" w:lineRule="auto"/>
      </w:pPr>
      <w:r>
        <w:separator/>
      </w:r>
    </w:p>
  </w:endnote>
  <w:endnote w:type="continuationSeparator" w:id="0">
    <w:p w14:paraId="2A8A13AC" w14:textId="77777777" w:rsidR="008D0C27" w:rsidRDefault="008D0C27" w:rsidP="002A65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669453" w14:textId="77777777" w:rsidR="008D0C27" w:rsidRDefault="008D0C27" w:rsidP="002A6540">
      <w:pPr>
        <w:spacing w:after="0" w:line="240" w:lineRule="auto"/>
      </w:pPr>
      <w:r>
        <w:separator/>
      </w:r>
    </w:p>
  </w:footnote>
  <w:footnote w:type="continuationSeparator" w:id="0">
    <w:p w14:paraId="26131F7E" w14:textId="77777777" w:rsidR="008D0C27" w:rsidRDefault="008D0C27" w:rsidP="002A65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9E209" w14:textId="77777777" w:rsidR="002A6540" w:rsidRDefault="001B71D0">
    <w:pPr>
      <w:pStyle w:val="Header"/>
    </w:pPr>
    <w:r>
      <w:tab/>
    </w:r>
    <w:r>
      <w:tab/>
    </w:r>
    <w:r w:rsidR="002A6540">
      <w:rPr>
        <w:noProof/>
      </w:rPr>
      <w:drawing>
        <wp:inline distT="0" distB="0" distL="0" distR="0" wp14:anchorId="43FC35F2" wp14:editId="3DAE5430">
          <wp:extent cx="1322486" cy="435358"/>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rton_Priory_black.jpg"/>
                  <pic:cNvPicPr/>
                </pic:nvPicPr>
                <pic:blipFill>
                  <a:blip r:embed="rId1">
                    <a:extLst>
                      <a:ext uri="{28A0092B-C50C-407E-A947-70E740481C1C}">
                        <a14:useLocalDpi xmlns:a14="http://schemas.microsoft.com/office/drawing/2010/main" val="0"/>
                      </a:ext>
                    </a:extLst>
                  </a:blip>
                  <a:stretch>
                    <a:fillRect/>
                  </a:stretch>
                </pic:blipFill>
                <pic:spPr>
                  <a:xfrm>
                    <a:off x="0" y="0"/>
                    <a:ext cx="1372491" cy="45181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87802"/>
    <w:multiLevelType w:val="hybridMultilevel"/>
    <w:tmpl w:val="784A11B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A75B4E"/>
    <w:multiLevelType w:val="hybridMultilevel"/>
    <w:tmpl w:val="092E87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79D78E7"/>
    <w:multiLevelType w:val="hybridMultilevel"/>
    <w:tmpl w:val="0C86F1A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6BA1749"/>
    <w:multiLevelType w:val="hybridMultilevel"/>
    <w:tmpl w:val="F28470C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B107546"/>
    <w:multiLevelType w:val="multilevel"/>
    <w:tmpl w:val="985EF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4DA07B8"/>
    <w:multiLevelType w:val="hybridMultilevel"/>
    <w:tmpl w:val="9F0880E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EF103CA"/>
    <w:multiLevelType w:val="hybridMultilevel"/>
    <w:tmpl w:val="FEEC3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02F7E6D"/>
    <w:multiLevelType w:val="multilevel"/>
    <w:tmpl w:val="CC465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11987291">
    <w:abstractNumId w:val="7"/>
  </w:num>
  <w:num w:numId="2" w16cid:durableId="1659655198">
    <w:abstractNumId w:val="4"/>
  </w:num>
  <w:num w:numId="3" w16cid:durableId="236935829">
    <w:abstractNumId w:val="6"/>
  </w:num>
  <w:num w:numId="4" w16cid:durableId="744646868">
    <w:abstractNumId w:val="1"/>
  </w:num>
  <w:num w:numId="5" w16cid:durableId="2141224119">
    <w:abstractNumId w:val="3"/>
  </w:num>
  <w:num w:numId="6" w16cid:durableId="978264838">
    <w:abstractNumId w:val="2"/>
  </w:num>
  <w:num w:numId="7" w16cid:durableId="1242520398">
    <w:abstractNumId w:val="5"/>
  </w:num>
  <w:num w:numId="8" w16cid:durableId="13512977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098F"/>
    <w:rsid w:val="00013F66"/>
    <w:rsid w:val="00127FE3"/>
    <w:rsid w:val="00197C97"/>
    <w:rsid w:val="001B71D0"/>
    <w:rsid w:val="00296C4D"/>
    <w:rsid w:val="002A6540"/>
    <w:rsid w:val="003325FC"/>
    <w:rsid w:val="00342515"/>
    <w:rsid w:val="00366796"/>
    <w:rsid w:val="00370EC0"/>
    <w:rsid w:val="003A3A07"/>
    <w:rsid w:val="003A5C18"/>
    <w:rsid w:val="003A5C5C"/>
    <w:rsid w:val="003E31E4"/>
    <w:rsid w:val="00445DD2"/>
    <w:rsid w:val="00486B82"/>
    <w:rsid w:val="00516A86"/>
    <w:rsid w:val="005620E7"/>
    <w:rsid w:val="0058208E"/>
    <w:rsid w:val="005973E5"/>
    <w:rsid w:val="005D2A98"/>
    <w:rsid w:val="005F2FF2"/>
    <w:rsid w:val="006437EF"/>
    <w:rsid w:val="00645919"/>
    <w:rsid w:val="006725BB"/>
    <w:rsid w:val="006C365A"/>
    <w:rsid w:val="006C7C67"/>
    <w:rsid w:val="007232AC"/>
    <w:rsid w:val="00723758"/>
    <w:rsid w:val="00752E52"/>
    <w:rsid w:val="00753C3B"/>
    <w:rsid w:val="007A2842"/>
    <w:rsid w:val="008A0D64"/>
    <w:rsid w:val="008A6E99"/>
    <w:rsid w:val="008D0C27"/>
    <w:rsid w:val="009517D5"/>
    <w:rsid w:val="0095741A"/>
    <w:rsid w:val="00967750"/>
    <w:rsid w:val="009E0841"/>
    <w:rsid w:val="00A30E24"/>
    <w:rsid w:val="00B66A59"/>
    <w:rsid w:val="00BA7D6E"/>
    <w:rsid w:val="00BC098F"/>
    <w:rsid w:val="00C172F4"/>
    <w:rsid w:val="00CB4E1A"/>
    <w:rsid w:val="00E24B9B"/>
    <w:rsid w:val="00EE4135"/>
    <w:rsid w:val="00F459C2"/>
    <w:rsid w:val="00FC5B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9E81CD4"/>
  <w15:chartTrackingRefBased/>
  <w15:docId w15:val="{67EEC092-B805-47C0-B56E-DC6203B1D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09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098F"/>
    <w:pPr>
      <w:spacing w:after="0" w:line="240" w:lineRule="auto"/>
    </w:pPr>
  </w:style>
  <w:style w:type="paragraph" w:styleId="ListParagraph">
    <w:name w:val="List Paragraph"/>
    <w:basedOn w:val="Normal"/>
    <w:uiPriority w:val="34"/>
    <w:qFormat/>
    <w:rsid w:val="00BC098F"/>
    <w:pPr>
      <w:ind w:left="720"/>
      <w:contextualSpacing/>
    </w:pPr>
  </w:style>
  <w:style w:type="table" w:styleId="TableGrid">
    <w:name w:val="Table Grid"/>
    <w:basedOn w:val="TableNormal"/>
    <w:uiPriority w:val="39"/>
    <w:rsid w:val="00A30E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A65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6540"/>
  </w:style>
  <w:style w:type="paragraph" w:styleId="Footer">
    <w:name w:val="footer"/>
    <w:basedOn w:val="Normal"/>
    <w:link w:val="FooterChar"/>
    <w:uiPriority w:val="99"/>
    <w:unhideWhenUsed/>
    <w:rsid w:val="002A65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65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0358251">
      <w:bodyDiv w:val="1"/>
      <w:marLeft w:val="0"/>
      <w:marRight w:val="0"/>
      <w:marTop w:val="0"/>
      <w:marBottom w:val="0"/>
      <w:divBdr>
        <w:top w:val="none" w:sz="0" w:space="0" w:color="auto"/>
        <w:left w:val="none" w:sz="0" w:space="0" w:color="auto"/>
        <w:bottom w:val="none" w:sz="0" w:space="0" w:color="auto"/>
        <w:right w:val="none" w:sz="0" w:space="0" w:color="auto"/>
      </w:divBdr>
    </w:div>
    <w:div w:id="1999645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1235</Words>
  <Characters>7040</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Sanderson-Thomas</dc:creator>
  <cp:keywords/>
  <dc:description/>
  <cp:lastModifiedBy>Lorna Kernahan</cp:lastModifiedBy>
  <cp:revision>2</cp:revision>
  <cp:lastPrinted>2024-03-07T13:12:00Z</cp:lastPrinted>
  <dcterms:created xsi:type="dcterms:W3CDTF">2024-03-07T15:40:00Z</dcterms:created>
  <dcterms:modified xsi:type="dcterms:W3CDTF">2024-03-07T15:40:00Z</dcterms:modified>
</cp:coreProperties>
</file>